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0C" w:rsidRDefault="00EB630C" w:rsidP="00EB630C">
      <w:pPr>
        <w:pStyle w:val="NormalWeb"/>
        <w:rPr>
          <w:rFonts w:ascii="Arial" w:hAnsi="Arial" w:cs="Arial"/>
          <w:color w:val="000000"/>
          <w:sz w:val="20"/>
          <w:szCs w:val="20"/>
        </w:rPr>
      </w:pPr>
      <w:bookmarkStart w:id="0" w:name="13"/>
      <w:bookmarkEnd w:id="0"/>
      <w:r>
        <w:rPr>
          <w:rFonts w:ascii="Arial" w:hAnsi="Arial" w:cs="Arial"/>
          <w:b/>
          <w:bCs/>
          <w:color w:val="000000"/>
          <w:sz w:val="20"/>
          <w:szCs w:val="20"/>
        </w:rPr>
        <w:t>L'OCDE publie son étude économique de la France 2013</w:t>
      </w:r>
      <w:r>
        <w:rPr>
          <w:rFonts w:ascii="Arial" w:hAnsi="Arial" w:cs="Arial"/>
          <w:color w:val="000000"/>
          <w:sz w:val="20"/>
          <w:szCs w:val="20"/>
        </w:rPr>
        <w:br/>
        <w:t>20/03/13 - A l'occasion de la publication le 19 mars de son rapport 2013 sur la situation économique de la France, l'Organisation n'anticipe plus qu'une hausse du PIB de 0,1 % cette année, puis de 1,3 % en 2014, prévisions quasi comparables à celles de Bruxelles émise le 22 février dernier (+0,1 % cette année, +1,2 % en 2014). Le taux de chômage se stabiliserait fin 2013. Elle suggère à la France de laisser filer un peu le déficit, mais appelle à réduire résolument la dépense publique, l'une des plus élevées au monde (56 % du PIB), et à engager de vastes réformes</w:t>
      </w:r>
      <w:r w:rsidRPr="00072FE7">
        <w:rPr>
          <w:rFonts w:ascii="Arial" w:hAnsi="Arial" w:cs="Arial"/>
          <w:b/>
          <w:i/>
          <w:color w:val="000000"/>
          <w:sz w:val="20"/>
          <w:szCs w:val="20"/>
        </w:rPr>
        <w:t xml:space="preserve">. </w:t>
      </w:r>
      <w:r w:rsidRPr="00072FE7">
        <w:rPr>
          <w:rFonts w:ascii="Arial" w:hAnsi="Arial" w:cs="Arial"/>
          <w:b/>
          <w:i/>
          <w:color w:val="C00000"/>
          <w:sz w:val="20"/>
          <w:szCs w:val="20"/>
        </w:rPr>
        <w:t>Parmi les nombreuses recommandations destinées à dynamiser l'économie française, elle propose</w:t>
      </w:r>
      <w:r w:rsidRPr="00072FE7">
        <w:rPr>
          <w:rFonts w:ascii="Arial" w:hAnsi="Arial" w:cs="Arial"/>
          <w:color w:val="C00000"/>
          <w:sz w:val="20"/>
          <w:szCs w:val="20"/>
        </w:rPr>
        <w:t xml:space="preserve"> </w:t>
      </w:r>
      <w:r w:rsidRPr="00072FE7">
        <w:rPr>
          <w:rFonts w:ascii="Arial" w:hAnsi="Arial" w:cs="Arial"/>
          <w:b/>
          <w:color w:val="C00000"/>
          <w:sz w:val="20"/>
          <w:szCs w:val="20"/>
        </w:rPr>
        <w:t>de réduire les dépenses publiques de santé de 1,3 point de PIB sans nuire pour autant à la qualité des soins,</w:t>
      </w:r>
      <w:r w:rsidRPr="00072FE7">
        <w:rPr>
          <w:rFonts w:ascii="Arial" w:hAnsi="Arial" w:cs="Arial"/>
          <w:color w:val="C00000"/>
          <w:sz w:val="20"/>
          <w:szCs w:val="20"/>
        </w:rPr>
        <w:t xml:space="preserve"> </w:t>
      </w:r>
      <w:r w:rsidRPr="00072FE7">
        <w:rPr>
          <w:rFonts w:ascii="Arial" w:hAnsi="Arial" w:cs="Arial"/>
          <w:b/>
          <w:i/>
          <w:color w:val="C00000"/>
          <w:sz w:val="20"/>
          <w:szCs w:val="20"/>
        </w:rPr>
        <w:t>notamment en intensifiant le recours à l'ambulatoire, en réinstaurant la convergence tarifaire public/privé</w:t>
      </w:r>
      <w:r w:rsidRPr="00072FE7">
        <w:rPr>
          <w:rFonts w:ascii="Arial" w:hAnsi="Arial" w:cs="Arial"/>
          <w:color w:val="C00000"/>
          <w:sz w:val="20"/>
          <w:szCs w:val="20"/>
        </w:rPr>
        <w:t xml:space="preserve"> </w:t>
      </w:r>
      <w:r>
        <w:rPr>
          <w:rFonts w:ascii="Arial" w:hAnsi="Arial" w:cs="Arial"/>
          <w:color w:val="000000"/>
          <w:sz w:val="20"/>
          <w:szCs w:val="20"/>
        </w:rPr>
        <w:t>ou encore en réduisant le coût et la surconsommation de médicaments. L'organisation recommande également de baisser le niveau des retraites - à 12,8% du PIB, elles sont les plus élevées de l'OCDE derrière l'Italie - en supprimant les exemptions de cotisations d'assurance maladie et le taux réduit de CSG dont bénéficient les retraités, et de mettre fin aux régimes spéciaux de retraites, y compris celui des fonctionnaires. Le reste du catalogue de mesures à coloration libérale porte sur la fusion des petites communes et la suppression des départements, un assouplissement du marché du travail (simplifier les procédures de licenciement, Smic progressif en fonction de l'âge avec extension du RSA aux jeunes adultes ayant terminé leurs études), une réforme de la formation, une série de mesures en matière scolaire, ...</w:t>
      </w:r>
      <w:r>
        <w:rPr>
          <w:rFonts w:ascii="Arial" w:hAnsi="Arial" w:cs="Arial"/>
          <w:color w:val="000000"/>
          <w:sz w:val="20"/>
          <w:szCs w:val="20"/>
        </w:rPr>
        <w:br/>
        <w:t xml:space="preserve">&gt; </w:t>
      </w:r>
      <w:hyperlink r:id="rId4" w:history="1">
        <w:r>
          <w:rPr>
            <w:rStyle w:val="Lienhypertexte"/>
            <w:rFonts w:ascii="Arial" w:hAnsi="Arial" w:cs="Arial"/>
            <w:sz w:val="20"/>
            <w:szCs w:val="20"/>
          </w:rPr>
          <w:t>La communication de l'OCDE</w:t>
        </w:r>
      </w:hyperlink>
      <w:r>
        <w:rPr>
          <w:rFonts w:ascii="Arial" w:hAnsi="Arial" w:cs="Arial"/>
          <w:color w:val="000000"/>
          <w:sz w:val="20"/>
          <w:szCs w:val="20"/>
        </w:rPr>
        <w:br/>
        <w:t xml:space="preserve">&gt; </w:t>
      </w:r>
      <w:hyperlink r:id="rId5" w:history="1">
        <w:r>
          <w:rPr>
            <w:rStyle w:val="Lienhypertexte"/>
            <w:rFonts w:ascii="Arial" w:hAnsi="Arial" w:cs="Arial"/>
            <w:sz w:val="20"/>
            <w:szCs w:val="20"/>
          </w:rPr>
          <w:t>L'OCDE incite la France à plus de réformes</w:t>
        </w:r>
      </w:hyperlink>
      <w:r>
        <w:rPr>
          <w:rFonts w:ascii="Arial" w:hAnsi="Arial" w:cs="Arial"/>
          <w:color w:val="000000"/>
          <w:sz w:val="20"/>
          <w:szCs w:val="20"/>
        </w:rPr>
        <w:t xml:space="preserve"> - La synthèse de Localtis.info</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B630C"/>
    <w:rsid w:val="00072FE7"/>
    <w:rsid w:val="009E100F"/>
    <w:rsid w:val="00A60D73"/>
    <w:rsid w:val="00B20AB7"/>
    <w:rsid w:val="00D63352"/>
    <w:rsid w:val="00EB63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630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B630C"/>
    <w:rPr>
      <w:color w:val="0000FF"/>
      <w:u w:val="single"/>
    </w:rPr>
  </w:style>
</w:styles>
</file>

<file path=word/webSettings.xml><?xml version="1.0" encoding="utf-8"?>
<w:webSettings xmlns:r="http://schemas.openxmlformats.org/officeDocument/2006/relationships" xmlns:w="http://schemas.openxmlformats.org/wordprocessingml/2006/main">
  <w:divs>
    <w:div w:id="9894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s-main.net/l2/6FM1XlwDK29/18060/3161386265.html" TargetMode="External"/><Relationship Id="rId4" Type="http://schemas.openxmlformats.org/officeDocument/2006/relationships/hyperlink" Target="http://s3s-main.net/l2/6FM1XlwDK28/18060/316138626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2</cp:revision>
  <dcterms:created xsi:type="dcterms:W3CDTF">2013-03-28T08:07:00Z</dcterms:created>
  <dcterms:modified xsi:type="dcterms:W3CDTF">2013-03-31T17:18:00Z</dcterms:modified>
</cp:coreProperties>
</file>