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3" w:rsidRPr="000358C3" w:rsidRDefault="0092373C" w:rsidP="000358C3">
      <w:pPr>
        <w:pStyle w:val="ParaAttribute1"/>
        <w:spacing w:line="313" w:lineRule="auto"/>
        <w:jc w:val="center"/>
        <w:rPr>
          <w:b/>
          <w:sz w:val="24"/>
          <w:szCs w:val="24"/>
        </w:rPr>
      </w:pPr>
      <w:r w:rsidRPr="000358C3">
        <w:rPr>
          <w:rStyle w:val="CharAttribute1"/>
          <w:rFonts w:eastAsia="¹Å"/>
          <w:b/>
          <w:szCs w:val="24"/>
        </w:rPr>
        <w:t>REUNION PDSA URPS</w:t>
      </w:r>
    </w:p>
    <w:p w:rsidR="00977A23" w:rsidRPr="000358C3" w:rsidRDefault="0092373C" w:rsidP="000358C3">
      <w:pPr>
        <w:pStyle w:val="ParaAttribute1"/>
        <w:spacing w:line="313" w:lineRule="auto"/>
        <w:jc w:val="center"/>
        <w:rPr>
          <w:b/>
          <w:sz w:val="24"/>
          <w:szCs w:val="24"/>
        </w:rPr>
      </w:pPr>
      <w:r w:rsidRPr="000358C3">
        <w:rPr>
          <w:rStyle w:val="CharAttribute1"/>
          <w:rFonts w:eastAsia="¹Å"/>
          <w:b/>
          <w:szCs w:val="24"/>
        </w:rPr>
        <w:t>Mercredi 03</w:t>
      </w:r>
      <w:r w:rsidR="000358C3">
        <w:rPr>
          <w:rStyle w:val="CharAttribute1"/>
          <w:rFonts w:eastAsia="¹Å"/>
          <w:b/>
          <w:szCs w:val="24"/>
        </w:rPr>
        <w:t xml:space="preserve"> </w:t>
      </w:r>
      <w:r w:rsidRPr="000358C3">
        <w:rPr>
          <w:rStyle w:val="CharAttribute1"/>
          <w:rFonts w:eastAsia="¹Å"/>
          <w:b/>
          <w:szCs w:val="24"/>
        </w:rPr>
        <w:t>avril 2013</w:t>
      </w:r>
    </w:p>
    <w:p w:rsidR="00977A23" w:rsidRDefault="00977A23" w:rsidP="000358C3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1E46D9" w:rsidRDefault="001E46D9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Début de la réunion à 20H45.</w:t>
      </w:r>
    </w:p>
    <w:p w:rsidR="001E46D9" w:rsidRDefault="001E46D9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Présentation des présents. Tous les départements sont représentés sauf le 91.</w:t>
      </w:r>
    </w:p>
    <w:p w:rsidR="00977A23" w:rsidRDefault="00977A23" w:rsidP="000358C3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B352EC" w:rsidRPr="00B352EC" w:rsidRDefault="00B352EC" w:rsidP="000358C3">
      <w:pPr>
        <w:pStyle w:val="ParaAttribute1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B352EC">
        <w:rPr>
          <w:rStyle w:val="CharAttribute1"/>
          <w:rFonts w:eastAsia="¹Å"/>
          <w:b/>
          <w:szCs w:val="24"/>
        </w:rPr>
        <w:t>Organisation du pilotage de la PDSA en Ile de France :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Gilles POUTOUT</w:t>
      </w:r>
      <w:r w:rsidR="000358C3">
        <w:rPr>
          <w:rStyle w:val="CharAttribute1"/>
          <w:rFonts w:eastAsia="¹Å"/>
          <w:szCs w:val="24"/>
        </w:rPr>
        <w:t xml:space="preserve">, le responsable ARS-IdF de la PDSA, </w:t>
      </w:r>
      <w:r>
        <w:rPr>
          <w:rStyle w:val="CharAttribute1"/>
          <w:rFonts w:eastAsia="¹Å"/>
          <w:szCs w:val="24"/>
        </w:rPr>
        <w:t xml:space="preserve"> rappelle l</w:t>
      </w:r>
      <w:r w:rsidR="000358C3">
        <w:rPr>
          <w:rStyle w:val="CharAttribute1"/>
          <w:rFonts w:eastAsia="¹Å"/>
          <w:szCs w:val="24"/>
        </w:rPr>
        <w:t>e contexte : la PDSA est organisée par département,</w:t>
      </w:r>
      <w:r>
        <w:rPr>
          <w:rStyle w:val="CharAttribute1"/>
          <w:rFonts w:eastAsia="¹Å"/>
          <w:szCs w:val="24"/>
        </w:rPr>
        <w:t xml:space="preserve"> puis</w:t>
      </w:r>
      <w:r w:rsidR="000358C3">
        <w:rPr>
          <w:rStyle w:val="CharAttribute1"/>
          <w:rFonts w:eastAsia="¹Å"/>
          <w:szCs w:val="24"/>
        </w:rPr>
        <w:t xml:space="preserve"> discutée au sein d’une </w:t>
      </w:r>
      <w:r>
        <w:rPr>
          <w:rStyle w:val="CharAttribute1"/>
          <w:rFonts w:eastAsia="¹Å"/>
          <w:szCs w:val="24"/>
        </w:rPr>
        <w:t xml:space="preserve">gouvernance régionale (sachant que c'est C. EVIN qui </w:t>
      </w:r>
      <w:r>
        <w:rPr>
          <w:rStyle w:val="CharAttribute1"/>
          <w:rFonts w:eastAsia="¹Å"/>
          <w:szCs w:val="24"/>
        </w:rPr>
        <w:t>décide in fine).</w:t>
      </w:r>
    </w:p>
    <w:p w:rsidR="0033212C" w:rsidRDefault="0039355D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Au niveau départemental, </w:t>
      </w:r>
      <w:r w:rsidR="0033212C">
        <w:rPr>
          <w:rStyle w:val="CharAttribute1"/>
          <w:rFonts w:eastAsia="¹Å"/>
          <w:szCs w:val="24"/>
        </w:rPr>
        <w:t xml:space="preserve">les libéraux sont réunis en une association départementale avec un Bureau de 9 médecins, représentant tous les acteurs libéraux de la PDSA. Il existe ensuite un </w:t>
      </w:r>
      <w:r w:rsidR="0092373C">
        <w:rPr>
          <w:rStyle w:val="CharAttribute1"/>
          <w:rFonts w:eastAsia="¹Å"/>
          <w:szCs w:val="24"/>
        </w:rPr>
        <w:t>comité de gouvernance</w:t>
      </w:r>
      <w:r w:rsidR="0033212C">
        <w:rPr>
          <w:rStyle w:val="CharAttribute1"/>
          <w:rFonts w:eastAsia="¹Å"/>
          <w:szCs w:val="24"/>
        </w:rPr>
        <w:t xml:space="preserve"> départemental, constitué à parité de libéraux et d’hospitaliers, qui</w:t>
      </w:r>
      <w:r>
        <w:rPr>
          <w:rStyle w:val="CharAttribute1"/>
          <w:rFonts w:eastAsia="¹Å"/>
          <w:szCs w:val="24"/>
        </w:rPr>
        <w:t xml:space="preserve"> </w:t>
      </w:r>
      <w:r w:rsidR="0092373C">
        <w:rPr>
          <w:rStyle w:val="CharAttribute1"/>
          <w:rFonts w:eastAsia="¹Å"/>
          <w:szCs w:val="24"/>
        </w:rPr>
        <w:t>récolte et fait remonter les indicateurs</w:t>
      </w:r>
      <w:r w:rsidR="0092373C">
        <w:rPr>
          <w:rStyle w:val="CharAttribute1"/>
          <w:rFonts w:eastAsia="¹Å"/>
          <w:szCs w:val="24"/>
        </w:rPr>
        <w:t xml:space="preserve"> et les</w:t>
      </w:r>
      <w:r>
        <w:rPr>
          <w:rStyle w:val="CharAttribute1"/>
          <w:rFonts w:eastAsia="¹Å"/>
          <w:szCs w:val="24"/>
        </w:rPr>
        <w:t xml:space="preserve"> </w:t>
      </w:r>
      <w:r w:rsidR="0092373C">
        <w:rPr>
          <w:rStyle w:val="CharAttribute1"/>
          <w:rFonts w:eastAsia="¹Å"/>
          <w:szCs w:val="24"/>
        </w:rPr>
        <w:t xml:space="preserve">dysfonctionnements. </w:t>
      </w:r>
    </w:p>
    <w:p w:rsidR="00892DDD" w:rsidRDefault="0033212C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A noter que l</w:t>
      </w:r>
      <w:r w:rsidR="0092373C">
        <w:rPr>
          <w:rStyle w:val="CharAttribute1"/>
          <w:rFonts w:eastAsia="¹Å"/>
          <w:szCs w:val="24"/>
        </w:rPr>
        <w:t>e Bureau n'est pas au complet dans le 78</w:t>
      </w:r>
      <w:r>
        <w:rPr>
          <w:rStyle w:val="CharAttribute1"/>
          <w:rFonts w:eastAsia="¹Å"/>
          <w:szCs w:val="24"/>
        </w:rPr>
        <w:t>, car il y manque les représ</w:t>
      </w:r>
      <w:r w:rsidR="00892DDD">
        <w:rPr>
          <w:rStyle w:val="CharAttribute1"/>
          <w:rFonts w:eastAsia="¹Å"/>
          <w:szCs w:val="24"/>
        </w:rPr>
        <w:t>en</w:t>
      </w:r>
      <w:r>
        <w:rPr>
          <w:rStyle w:val="CharAttribute1"/>
          <w:rFonts w:eastAsia="¹Å"/>
          <w:szCs w:val="24"/>
        </w:rPr>
        <w:t>tants des régulateurs</w:t>
      </w:r>
      <w:r w:rsidR="0092373C">
        <w:rPr>
          <w:rStyle w:val="CharAttribute1"/>
          <w:rFonts w:eastAsia="¹Å"/>
          <w:szCs w:val="24"/>
        </w:rPr>
        <w:t xml:space="preserve">. 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 but est de défendre le rôle de la médecine</w:t>
      </w:r>
      <w:r w:rsidR="00892DD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libérale dans l</w:t>
      </w:r>
      <w:r w:rsidR="00892DDD">
        <w:rPr>
          <w:rStyle w:val="CharAttribute1"/>
          <w:rFonts w:eastAsia="¹Å"/>
          <w:szCs w:val="24"/>
        </w:rPr>
        <w:t>a PDSA. Il faut se rencontrer mê</w:t>
      </w:r>
      <w:r>
        <w:rPr>
          <w:rStyle w:val="CharAttribute1"/>
          <w:rFonts w:eastAsia="¹Å"/>
          <w:szCs w:val="24"/>
        </w:rPr>
        <w:t>me s'il est parfois difficile d'accepter les</w:t>
      </w:r>
      <w:r w:rsidR="00892DD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changements</w:t>
      </w:r>
      <w:r w:rsidR="00892DDD">
        <w:rPr>
          <w:rStyle w:val="CharAttribute1"/>
          <w:rFonts w:eastAsia="¹Å"/>
          <w:szCs w:val="24"/>
        </w:rPr>
        <w:t xml:space="preserve">, car nous devons </w:t>
      </w:r>
      <w:r>
        <w:rPr>
          <w:rStyle w:val="CharAttribute1"/>
          <w:rFonts w:eastAsia="¹Å"/>
          <w:szCs w:val="24"/>
        </w:rPr>
        <w:t>montrer notre capacité à nous organiser. Nous ne</w:t>
      </w:r>
      <w:r w:rsidR="00892DDD">
        <w:rPr>
          <w:rStyle w:val="CharAttribute1"/>
          <w:rFonts w:eastAsia="¹Å"/>
          <w:szCs w:val="24"/>
        </w:rPr>
        <w:t xml:space="preserve"> voulons plus ê</w:t>
      </w:r>
      <w:r>
        <w:rPr>
          <w:rStyle w:val="CharAttribute1"/>
          <w:rFonts w:eastAsia="¹Å"/>
          <w:szCs w:val="24"/>
        </w:rPr>
        <w:t xml:space="preserve">tre </w:t>
      </w:r>
      <w:r w:rsidR="00892DDD">
        <w:rPr>
          <w:rStyle w:val="CharAttribute1"/>
          <w:rFonts w:eastAsia="¹Å"/>
          <w:szCs w:val="24"/>
        </w:rPr>
        <w:t xml:space="preserve">seulement </w:t>
      </w:r>
      <w:r>
        <w:rPr>
          <w:rStyle w:val="CharAttribute1"/>
          <w:rFonts w:eastAsia="¹Å"/>
          <w:szCs w:val="24"/>
        </w:rPr>
        <w:t>des</w:t>
      </w:r>
      <w:r w:rsidR="00892DD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collaborateurs occasionnels </w:t>
      </w:r>
      <w:r w:rsidR="00892DDD">
        <w:rPr>
          <w:rStyle w:val="CharAttribute1"/>
          <w:rFonts w:eastAsia="¹Å"/>
          <w:szCs w:val="24"/>
        </w:rPr>
        <w:t xml:space="preserve">du service public, </w:t>
      </w:r>
      <w:r>
        <w:rPr>
          <w:rStyle w:val="CharAttribute1"/>
          <w:rFonts w:eastAsia="¹Å"/>
          <w:szCs w:val="24"/>
        </w:rPr>
        <w:t>ma</w:t>
      </w:r>
      <w:r w:rsidR="00892DDD">
        <w:rPr>
          <w:rStyle w:val="CharAttribute1"/>
          <w:rFonts w:eastAsia="¹Å"/>
          <w:szCs w:val="24"/>
        </w:rPr>
        <w:t>is des partenaires à part entièr</w:t>
      </w:r>
      <w:r>
        <w:rPr>
          <w:rStyle w:val="CharAttribute1"/>
          <w:rFonts w:eastAsia="¹Å"/>
          <w:szCs w:val="24"/>
        </w:rPr>
        <w:t>e.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Nous avons les budgets, pour 5 ans. Chaque association peut utiliser le sien à sa guise,</w:t>
      </w:r>
      <w:r w:rsidR="00AA7273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mais il faut présenter un budget prévisionnel pluriannuel. Ces budgets viennent e</w:t>
      </w:r>
      <w:r>
        <w:rPr>
          <w:rStyle w:val="CharAttribute1"/>
          <w:rFonts w:eastAsia="¹Å"/>
          <w:szCs w:val="24"/>
        </w:rPr>
        <w:t>n plus</w:t>
      </w:r>
      <w:r w:rsidR="00AA7273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de ce qui existe déjà ; il n'est pas question de retirer à certains pour donner aux autres.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A noter que la nouvelle organisation n'a rien à voir avec les difficultés </w:t>
      </w:r>
      <w:r w:rsidR="009E0590">
        <w:rPr>
          <w:rStyle w:val="CharAttribute1"/>
          <w:rFonts w:eastAsia="¹Å"/>
          <w:szCs w:val="24"/>
        </w:rPr>
        <w:t xml:space="preserve">actuelles </w:t>
      </w:r>
      <w:r>
        <w:rPr>
          <w:rStyle w:val="CharAttribute1"/>
          <w:rFonts w:eastAsia="¹Å"/>
          <w:szCs w:val="24"/>
        </w:rPr>
        <w:t>à se faire payer</w:t>
      </w:r>
      <w:r w:rsidR="009E0590">
        <w:rPr>
          <w:rStyle w:val="CharAttribute1"/>
          <w:rFonts w:eastAsia="¹Å"/>
          <w:szCs w:val="24"/>
        </w:rPr>
        <w:t xml:space="preserve"> les astreintes</w:t>
      </w:r>
      <w:r>
        <w:rPr>
          <w:rStyle w:val="CharAttribute1"/>
          <w:rFonts w:eastAsia="¹Å"/>
          <w:szCs w:val="24"/>
        </w:rPr>
        <w:t>.</w:t>
      </w:r>
      <w:r w:rsidR="009E0590">
        <w:rPr>
          <w:rStyle w:val="CharAttribute1"/>
          <w:rFonts w:eastAsia="¹Å"/>
          <w:szCs w:val="24"/>
        </w:rPr>
        <w:t xml:space="preserve"> Ces derniè</w:t>
      </w:r>
      <w:r>
        <w:rPr>
          <w:rStyle w:val="CharAttribute1"/>
          <w:rFonts w:eastAsia="¹Å"/>
          <w:szCs w:val="24"/>
        </w:rPr>
        <w:t>res sont du</w:t>
      </w:r>
      <w:r w:rsidR="009E0590">
        <w:rPr>
          <w:rStyle w:val="CharAttribute1"/>
          <w:rFonts w:eastAsia="¹Å"/>
          <w:szCs w:val="24"/>
        </w:rPr>
        <w:t>es à la nouvelle procédure, extrê</w:t>
      </w:r>
      <w:r>
        <w:rPr>
          <w:rStyle w:val="CharAttribute1"/>
          <w:rFonts w:eastAsia="¹Å"/>
          <w:szCs w:val="24"/>
        </w:rPr>
        <w:t>mement complex</w:t>
      </w:r>
      <w:r>
        <w:rPr>
          <w:rStyle w:val="CharAttribute1"/>
          <w:rFonts w:eastAsia="¹Å"/>
          <w:szCs w:val="24"/>
        </w:rPr>
        <w:t>e depuis que c'est</w:t>
      </w:r>
      <w:r w:rsidR="009E0590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l'ARS qui paye.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 régulateur du 75 souligne la difficulté à recruter les régulateurs. Il faut faire savoir</w:t>
      </w:r>
      <w:r w:rsidR="006977E2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aux jeunes le montant intéressant des honoraires : 80 euros l'heure. Et demander un</w:t>
      </w:r>
      <w:r w:rsidR="006977E2">
        <w:rPr>
          <w:rStyle w:val="CharAttribute1"/>
          <w:rFonts w:eastAsia="¹Å"/>
          <w:szCs w:val="24"/>
        </w:rPr>
        <w:t xml:space="preserve"> allè</w:t>
      </w:r>
      <w:r>
        <w:rPr>
          <w:rStyle w:val="CharAttribute1"/>
          <w:rFonts w:eastAsia="¹Å"/>
          <w:szCs w:val="24"/>
        </w:rPr>
        <w:t>gement des charges pour les retraités. Jean-</w:t>
      </w:r>
      <w:r>
        <w:rPr>
          <w:rStyle w:val="CharAttribute1"/>
          <w:rFonts w:eastAsia="¹Å"/>
          <w:szCs w:val="24"/>
        </w:rPr>
        <w:t>Paul Hamon explique que les mises en</w:t>
      </w:r>
      <w:r w:rsidR="006977E2">
        <w:rPr>
          <w:rStyle w:val="CharAttribute1"/>
          <w:rFonts w:eastAsia="¹Å"/>
          <w:szCs w:val="24"/>
        </w:rPr>
        <w:t xml:space="preserve"> cau</w:t>
      </w:r>
      <w:r>
        <w:rPr>
          <w:rStyle w:val="CharAttribute1"/>
          <w:rFonts w:eastAsia="¹Å"/>
          <w:szCs w:val="24"/>
        </w:rPr>
        <w:t>se judiciaires sont aussi un frein. Il faut travailler sur la protection juridique du</w:t>
      </w:r>
      <w:r w:rsidR="006977E2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régulateur. </w:t>
      </w:r>
      <w:r w:rsidR="006977E2">
        <w:rPr>
          <w:rStyle w:val="CharAttribute1"/>
          <w:rFonts w:eastAsia="¹Å"/>
          <w:szCs w:val="24"/>
        </w:rPr>
        <w:t>Dans l</w:t>
      </w:r>
      <w:r>
        <w:rPr>
          <w:rStyle w:val="CharAttribute1"/>
          <w:rFonts w:eastAsia="¹Å"/>
          <w:szCs w:val="24"/>
        </w:rPr>
        <w:t>e 94 par exemple, c'est l'hôpital qui reçoit les fonds et qui salarie ensuite les</w:t>
      </w:r>
      <w:r w:rsidR="006977E2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libéraux. A l'inverse, des salariés pe</w:t>
      </w:r>
      <w:r>
        <w:rPr>
          <w:rStyle w:val="CharAttribute1"/>
          <w:rFonts w:eastAsia="¹Å"/>
          <w:szCs w:val="24"/>
        </w:rPr>
        <w:t>uvent participer à la régulation libérale. Le</w:t>
      </w:r>
      <w:r w:rsidR="006977E2">
        <w:rPr>
          <w:rStyle w:val="CharAttribute1"/>
          <w:rFonts w:eastAsia="¹Å"/>
          <w:szCs w:val="24"/>
        </w:rPr>
        <w:t xml:space="preserve"> problè</w:t>
      </w:r>
      <w:r>
        <w:rPr>
          <w:rStyle w:val="CharAttribute1"/>
          <w:rFonts w:eastAsia="¹Å"/>
          <w:szCs w:val="24"/>
        </w:rPr>
        <w:t>me est de savoir si un régulateur doit connaître le travail en cabinet. Gilles</w:t>
      </w:r>
      <w:r w:rsidR="006977E2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Poutout explique que le statut, libéral ou salarié, n'intervient pas dans la protection</w:t>
      </w:r>
      <w:r w:rsidR="00B352EC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juridique : elle sera identique.</w:t>
      </w:r>
    </w:p>
    <w:p w:rsidR="00977A23" w:rsidRDefault="00977A23" w:rsidP="000358C3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977A23" w:rsidRPr="00B352EC" w:rsidRDefault="0092373C" w:rsidP="000358C3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B352EC">
        <w:rPr>
          <w:rStyle w:val="CharAttribute1"/>
          <w:rFonts w:eastAsia="¹Å"/>
          <w:b/>
          <w:szCs w:val="24"/>
        </w:rPr>
        <w:t>Rôle d</w:t>
      </w:r>
      <w:r w:rsidRPr="00B352EC">
        <w:rPr>
          <w:rStyle w:val="CharAttribute1"/>
          <w:rFonts w:eastAsia="¹Å"/>
          <w:b/>
          <w:szCs w:val="24"/>
        </w:rPr>
        <w:t>u coordonateur libéral :</w:t>
      </w:r>
    </w:p>
    <w:p w:rsidR="005E5BF1" w:rsidRDefault="005E5BF1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Dans chaque département doit être nommé un coordonateur libéral. Son rôle est :</w:t>
      </w:r>
    </w:p>
    <w:p w:rsidR="00977A23" w:rsidRDefault="00FC2B03" w:rsidP="005E5BF1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lastRenderedPageBreak/>
        <w:t>d</w:t>
      </w:r>
      <w:r w:rsidR="005E5BF1">
        <w:rPr>
          <w:rStyle w:val="CharAttribute1"/>
          <w:rFonts w:eastAsia="¹Å"/>
          <w:szCs w:val="24"/>
        </w:rPr>
        <w:t>’assurer le b</w:t>
      </w:r>
      <w:r w:rsidR="0092373C">
        <w:rPr>
          <w:rStyle w:val="CharAttribute1"/>
          <w:rFonts w:eastAsia="¹Å"/>
          <w:szCs w:val="24"/>
        </w:rPr>
        <w:t>on fonctionnement de la régulation libérale</w:t>
      </w:r>
    </w:p>
    <w:p w:rsidR="00977A23" w:rsidRDefault="00FC2B03" w:rsidP="005E5BF1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</w:t>
      </w:r>
      <w:r w:rsidR="005E5BF1">
        <w:rPr>
          <w:rStyle w:val="CharAttribute1"/>
          <w:rFonts w:eastAsia="¹Å"/>
          <w:szCs w:val="24"/>
        </w:rPr>
        <w:t>e promouvoir l’i</w:t>
      </w:r>
      <w:r w:rsidR="0092373C">
        <w:rPr>
          <w:rStyle w:val="CharAttribute1"/>
          <w:rFonts w:eastAsia="¹Å"/>
          <w:szCs w:val="24"/>
        </w:rPr>
        <w:t>dentité  de l'association libérale</w:t>
      </w:r>
    </w:p>
    <w:p w:rsidR="00977A23" w:rsidRDefault="00FC2B03" w:rsidP="005E5BF1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</w:t>
      </w:r>
      <w:r w:rsidR="005E5BF1">
        <w:rPr>
          <w:rStyle w:val="CharAttribute1"/>
          <w:rFonts w:eastAsia="¹Å"/>
          <w:szCs w:val="24"/>
        </w:rPr>
        <w:t>e gérer le</w:t>
      </w:r>
      <w:r w:rsidR="0092373C">
        <w:rPr>
          <w:rStyle w:val="CharAttribute1"/>
          <w:rFonts w:eastAsia="¹Å"/>
          <w:szCs w:val="24"/>
        </w:rPr>
        <w:t xml:space="preserve"> personnel</w:t>
      </w:r>
      <w:r w:rsidR="005E5BF1">
        <w:rPr>
          <w:rStyle w:val="CharAttribute1"/>
          <w:rFonts w:eastAsia="¹Å"/>
          <w:szCs w:val="24"/>
        </w:rPr>
        <w:t xml:space="preserve"> de l’association libérale</w:t>
      </w:r>
    </w:p>
    <w:p w:rsidR="00977A23" w:rsidRDefault="00FC2B03" w:rsidP="005E5BF1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de f</w:t>
      </w:r>
      <w:r w:rsidR="005E5BF1">
        <w:rPr>
          <w:rStyle w:val="CharAttribute1"/>
          <w:rFonts w:eastAsia="¹Å"/>
          <w:szCs w:val="24"/>
        </w:rPr>
        <w:t xml:space="preserve">aire connaître </w:t>
      </w:r>
      <w:r w:rsidR="0092373C">
        <w:rPr>
          <w:rStyle w:val="CharAttribute1"/>
          <w:rFonts w:eastAsia="¹Å"/>
          <w:szCs w:val="24"/>
        </w:rPr>
        <w:t>la PDSA et recherche</w:t>
      </w:r>
      <w:r w:rsidR="005E5BF1">
        <w:rPr>
          <w:rStyle w:val="CharAttribute1"/>
          <w:rFonts w:eastAsia="¹Å"/>
          <w:szCs w:val="24"/>
        </w:rPr>
        <w:t>r l</w:t>
      </w:r>
      <w:r w:rsidR="0092373C">
        <w:rPr>
          <w:rStyle w:val="CharAttribute1"/>
          <w:rFonts w:eastAsia="¹Å"/>
          <w:szCs w:val="24"/>
        </w:rPr>
        <w:t>e</w:t>
      </w:r>
      <w:r w:rsidR="005E5BF1">
        <w:rPr>
          <w:rStyle w:val="CharAttribute1"/>
          <w:rFonts w:eastAsia="¹Å"/>
          <w:szCs w:val="24"/>
        </w:rPr>
        <w:t>s</w:t>
      </w:r>
      <w:r w:rsidR="0092373C">
        <w:rPr>
          <w:rStyle w:val="CharAttribute1"/>
          <w:rFonts w:eastAsia="¹Å"/>
          <w:szCs w:val="24"/>
        </w:rPr>
        <w:t xml:space="preserve"> régulateurs.</w:t>
      </w:r>
    </w:p>
    <w:p w:rsidR="00977A23" w:rsidRDefault="00465A8E" w:rsidP="00465A8E">
      <w:pPr>
        <w:pStyle w:val="ParaAttribute1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d’analyser les données du</w:t>
      </w:r>
      <w:r w:rsidR="0092373C">
        <w:rPr>
          <w:rStyle w:val="CharAttribute1"/>
          <w:rFonts w:eastAsia="¹Å"/>
          <w:szCs w:val="24"/>
        </w:rPr>
        <w:t xml:space="preserve"> dispositif, qui alimenter</w:t>
      </w:r>
      <w:r>
        <w:rPr>
          <w:rStyle w:val="CharAttribute1"/>
          <w:rFonts w:eastAsia="¹Å"/>
          <w:szCs w:val="24"/>
        </w:rPr>
        <w:t>ont</w:t>
      </w:r>
      <w:r w:rsidR="0092373C">
        <w:rPr>
          <w:rStyle w:val="CharAttribute1"/>
          <w:rFonts w:eastAsia="¹Å"/>
          <w:szCs w:val="24"/>
        </w:rPr>
        <w:t xml:space="preserve"> le bilan du Bureau.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Un participant fait </w:t>
      </w:r>
      <w:r>
        <w:rPr>
          <w:rStyle w:val="CharAttribute1"/>
          <w:rFonts w:eastAsia="¹Å"/>
          <w:szCs w:val="24"/>
        </w:rPr>
        <w:t>remarquer que cette charge de travail</w:t>
      </w:r>
      <w:r w:rsidR="00465A8E">
        <w:rPr>
          <w:rStyle w:val="CharAttribute1"/>
          <w:rFonts w:eastAsia="¹Å"/>
          <w:szCs w:val="24"/>
        </w:rPr>
        <w:t xml:space="preserve"> est très importante, et</w:t>
      </w:r>
      <w:r>
        <w:rPr>
          <w:rStyle w:val="CharAttribute1"/>
          <w:rFonts w:eastAsia="¹Å"/>
          <w:szCs w:val="24"/>
        </w:rPr>
        <w:t xml:space="preserve"> ne permet plus de conserver</w:t>
      </w:r>
      <w:r w:rsidR="00465A8E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son </w:t>
      </w:r>
      <w:r w:rsidR="00465A8E">
        <w:rPr>
          <w:rStyle w:val="CharAttribute1"/>
          <w:rFonts w:eastAsia="¹Å"/>
          <w:szCs w:val="24"/>
        </w:rPr>
        <w:t xml:space="preserve">activité en </w:t>
      </w:r>
      <w:r>
        <w:rPr>
          <w:rStyle w:val="CharAttribute1"/>
          <w:rFonts w:eastAsia="¹Å"/>
          <w:szCs w:val="24"/>
        </w:rPr>
        <w:t>cabinet. Georges Si</w:t>
      </w:r>
      <w:r w:rsidR="00465A8E"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v</w:t>
      </w:r>
      <w:r w:rsidR="00465A8E"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 xml:space="preserve">llis </w:t>
      </w:r>
      <w:r w:rsidR="00465A8E">
        <w:rPr>
          <w:rStyle w:val="CharAttribute1"/>
          <w:rFonts w:eastAsia="¹Å"/>
          <w:szCs w:val="24"/>
        </w:rPr>
        <w:t xml:space="preserve">(trésorier de l’URPS) </w:t>
      </w:r>
      <w:r>
        <w:rPr>
          <w:rStyle w:val="CharAttribute1"/>
          <w:rFonts w:eastAsia="¹Å"/>
          <w:szCs w:val="24"/>
        </w:rPr>
        <w:t xml:space="preserve">répond que le coordonateur doit </w:t>
      </w:r>
      <w:r w:rsidR="00465A8E">
        <w:rPr>
          <w:rStyle w:val="CharAttribute1"/>
          <w:rFonts w:eastAsia="¹Å"/>
          <w:szCs w:val="24"/>
        </w:rPr>
        <w:t>ê</w:t>
      </w:r>
      <w:r>
        <w:rPr>
          <w:rStyle w:val="CharAttribute1"/>
          <w:rFonts w:eastAsia="¹Å"/>
          <w:szCs w:val="24"/>
        </w:rPr>
        <w:t xml:space="preserve">tre </w:t>
      </w:r>
      <w:r w:rsidR="00C73F41">
        <w:rPr>
          <w:rStyle w:val="CharAttribute1"/>
          <w:rFonts w:eastAsia="¹Å"/>
          <w:szCs w:val="24"/>
        </w:rPr>
        <w:t xml:space="preserve">un </w:t>
      </w:r>
      <w:r>
        <w:rPr>
          <w:rStyle w:val="CharAttribute1"/>
          <w:rFonts w:eastAsia="¹Å"/>
          <w:szCs w:val="24"/>
        </w:rPr>
        <w:t>facilitateur</w:t>
      </w:r>
      <w:r w:rsidR="00C73F41">
        <w:rPr>
          <w:rStyle w:val="CharAttribute1"/>
          <w:rFonts w:eastAsia="¹Å"/>
          <w:szCs w:val="24"/>
        </w:rPr>
        <w:t xml:space="preserve"> d’échanges</w:t>
      </w:r>
      <w:r>
        <w:rPr>
          <w:rStyle w:val="CharAttribute1"/>
          <w:rFonts w:eastAsia="¹Å"/>
          <w:szCs w:val="24"/>
        </w:rPr>
        <w:t xml:space="preserve">, mais </w:t>
      </w:r>
      <w:r w:rsidR="00C73F41">
        <w:rPr>
          <w:rStyle w:val="CharAttribute1"/>
          <w:rFonts w:eastAsia="¹Å"/>
          <w:szCs w:val="24"/>
        </w:rPr>
        <w:t xml:space="preserve">il </w:t>
      </w:r>
      <w:r>
        <w:rPr>
          <w:rStyle w:val="CharAttribute1"/>
          <w:rFonts w:eastAsia="¹Å"/>
          <w:szCs w:val="24"/>
        </w:rPr>
        <w:t>n'a</w:t>
      </w:r>
      <w:r w:rsidR="00D27E4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pas à s'occuper des effecteurs qui continuent à travailler comme auparavant.</w:t>
      </w:r>
    </w:p>
    <w:p w:rsidR="00977A23" w:rsidRDefault="00977A23" w:rsidP="000358C3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Une 1</w:t>
      </w:r>
      <w:r w:rsidR="008447BD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re mission est d'é</w:t>
      </w:r>
      <w:r>
        <w:rPr>
          <w:rStyle w:val="CharAttribute1"/>
          <w:rFonts w:eastAsia="¹Å"/>
          <w:szCs w:val="24"/>
        </w:rPr>
        <w:t>crire un RI avec le SAMU dans chaque département. Et de</w:t>
      </w:r>
      <w:r w:rsidR="008447B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prévoir une analyse commune des données pour remédier aux dysfonctionnements.</w:t>
      </w:r>
    </w:p>
    <w:p w:rsidR="00977A23" w:rsidRDefault="00977A23" w:rsidP="000358C3">
      <w:pPr>
        <w:pStyle w:val="ParaAttribute1"/>
        <w:spacing w:line="313" w:lineRule="auto"/>
        <w:jc w:val="both"/>
        <w:rPr>
          <w:sz w:val="24"/>
          <w:szCs w:val="24"/>
        </w:rPr>
      </w:pPr>
    </w:p>
    <w:p w:rsidR="00977A23" w:rsidRPr="008447BD" w:rsidRDefault="008447BD" w:rsidP="000358C3">
      <w:pPr>
        <w:pStyle w:val="ParaAttribute1"/>
        <w:spacing w:line="313" w:lineRule="auto"/>
        <w:jc w:val="both"/>
        <w:rPr>
          <w:b/>
          <w:sz w:val="24"/>
          <w:szCs w:val="24"/>
        </w:rPr>
      </w:pPr>
      <w:r w:rsidRPr="008447BD">
        <w:rPr>
          <w:rStyle w:val="CharAttribute1"/>
          <w:rFonts w:eastAsia="¹Å"/>
          <w:b/>
          <w:szCs w:val="24"/>
        </w:rPr>
        <w:t>Systè</w:t>
      </w:r>
      <w:r w:rsidR="0092373C" w:rsidRPr="008447BD">
        <w:rPr>
          <w:rStyle w:val="CharAttribute1"/>
          <w:rFonts w:eastAsia="¹Å"/>
          <w:b/>
          <w:szCs w:val="24"/>
        </w:rPr>
        <w:t>mes d'information :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L'évaluation </w:t>
      </w:r>
      <w:r w:rsidR="008447BD">
        <w:rPr>
          <w:rStyle w:val="CharAttribute1"/>
          <w:rFonts w:eastAsia="¹Å"/>
          <w:szCs w:val="24"/>
        </w:rPr>
        <w:t xml:space="preserve">du nouveau dispositif </w:t>
      </w:r>
      <w:r>
        <w:rPr>
          <w:rStyle w:val="CharAttribute1"/>
          <w:rFonts w:eastAsia="¹Å"/>
          <w:szCs w:val="24"/>
        </w:rPr>
        <w:t>a été confié</w:t>
      </w:r>
      <w:r w:rsidR="008447BD"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 xml:space="preserve"> au GCS D SISIF</w:t>
      </w:r>
      <w:r w:rsidR="0084605F">
        <w:rPr>
          <w:rStyle w:val="CharAttribute1"/>
          <w:rFonts w:eastAsia="¹Å"/>
          <w:szCs w:val="24"/>
        </w:rPr>
        <w:t xml:space="preserve"> (Groupement de Coopération Sanitaire régional sur les systèmes d’information, regroupant Etat, salariés, libéraux)</w:t>
      </w:r>
      <w:r>
        <w:rPr>
          <w:rStyle w:val="CharAttribute1"/>
          <w:rFonts w:eastAsia="¹Å"/>
          <w:szCs w:val="24"/>
        </w:rPr>
        <w:t>. Les indicateurs ont été validés</w:t>
      </w:r>
      <w:r w:rsidR="008447B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consensuellement. Mais </w:t>
      </w:r>
      <w:r w:rsidR="008447BD">
        <w:rPr>
          <w:rStyle w:val="CharAttribute1"/>
          <w:rFonts w:eastAsia="¹Å"/>
          <w:szCs w:val="24"/>
        </w:rPr>
        <w:t>il faudra</w:t>
      </w:r>
      <w:r>
        <w:rPr>
          <w:rStyle w:val="CharAttribute1"/>
          <w:rFonts w:eastAsia="¹Å"/>
          <w:szCs w:val="24"/>
        </w:rPr>
        <w:t xml:space="preserve"> rencontrer</w:t>
      </w:r>
      <w:r w:rsidR="008447BD">
        <w:rPr>
          <w:rStyle w:val="CharAttribute1"/>
          <w:rFonts w:eastAsia="¹Å"/>
          <w:szCs w:val="24"/>
        </w:rPr>
        <w:t xml:space="preserve"> tous </w:t>
      </w:r>
      <w:r>
        <w:rPr>
          <w:rStyle w:val="CharAttribute1"/>
          <w:rFonts w:eastAsia="¹Å"/>
          <w:szCs w:val="24"/>
        </w:rPr>
        <w:t xml:space="preserve"> les </w:t>
      </w:r>
      <w:r w:rsidR="008447BD">
        <w:rPr>
          <w:rStyle w:val="CharAttribute1"/>
          <w:rFonts w:eastAsia="¹Å"/>
          <w:szCs w:val="24"/>
        </w:rPr>
        <w:t>acteurs, pour que tous aient la mê</w:t>
      </w:r>
      <w:r>
        <w:rPr>
          <w:rStyle w:val="CharAttribute1"/>
          <w:rFonts w:eastAsia="¹Å"/>
          <w:szCs w:val="24"/>
        </w:rPr>
        <w:t>me</w:t>
      </w:r>
      <w:r w:rsidR="008447B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compréhension de ces indicateurs.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L'outil définit</w:t>
      </w:r>
      <w:r w:rsidR="0084605F"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 xml:space="preserve">f de recueil </w:t>
      </w:r>
      <w:r w:rsidR="0084605F">
        <w:rPr>
          <w:rStyle w:val="CharAttribute1"/>
          <w:rFonts w:eastAsia="¹Å"/>
          <w:szCs w:val="24"/>
        </w:rPr>
        <w:t xml:space="preserve">des données </w:t>
      </w:r>
      <w:r>
        <w:rPr>
          <w:rStyle w:val="CharAttribute1"/>
          <w:rFonts w:eastAsia="¹Å"/>
          <w:szCs w:val="24"/>
        </w:rPr>
        <w:t>n'est pas encore finalisé et nous aurons en 2013 un outil</w:t>
      </w:r>
      <w:r w:rsidR="0084605F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intermédiaire, avec saisie semi-automatique. On fait remarquer que les hospi</w:t>
      </w:r>
      <w:r>
        <w:rPr>
          <w:rStyle w:val="CharAttribute1"/>
          <w:rFonts w:eastAsia="¹Å"/>
          <w:szCs w:val="24"/>
        </w:rPr>
        <w:t>taliers n'ont</w:t>
      </w:r>
      <w:r w:rsidR="009E4CB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pas à prouver la bonne utilisation de leurs budgets. Oui, mais les libéraux</w:t>
      </w:r>
      <w:r w:rsidR="009E4CB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doivent prouver leur efficacité pour demander plus.</w:t>
      </w:r>
    </w:p>
    <w:p w:rsidR="00977A23" w:rsidRDefault="0092373C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Les outils sont à diffuser rapid</w:t>
      </w:r>
      <w:r w:rsidR="002D158D">
        <w:rPr>
          <w:rStyle w:val="CharAttribute1"/>
          <w:rFonts w:eastAsia="¹Å"/>
          <w:szCs w:val="24"/>
        </w:rPr>
        <w:t>e</w:t>
      </w:r>
      <w:r>
        <w:rPr>
          <w:rStyle w:val="CharAttribute1"/>
          <w:rFonts w:eastAsia="¹Å"/>
          <w:szCs w:val="24"/>
        </w:rPr>
        <w:t>ment dans les associations pour les tester et faire</w:t>
      </w:r>
      <w:r w:rsidR="002D158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remonter à l'URPS. L'objectif pri</w:t>
      </w:r>
      <w:r>
        <w:rPr>
          <w:rStyle w:val="CharAttribute1"/>
          <w:rFonts w:eastAsia="¹Å"/>
          <w:szCs w:val="24"/>
        </w:rPr>
        <w:t xml:space="preserve">oritaire est  faire admettre un logiciel commun </w:t>
      </w:r>
      <w:r w:rsidR="002D158D">
        <w:rPr>
          <w:rStyle w:val="CharAttribute1"/>
          <w:rFonts w:eastAsia="¹Å"/>
          <w:szCs w:val="24"/>
        </w:rPr>
        <w:t xml:space="preserve">(SAMU et libéraux) </w:t>
      </w:r>
      <w:r>
        <w:rPr>
          <w:rStyle w:val="CharAttribute1"/>
          <w:rFonts w:eastAsia="¹Å"/>
          <w:szCs w:val="24"/>
        </w:rPr>
        <w:t>et facile</w:t>
      </w:r>
      <w:r w:rsidR="002D158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d'utilisation. A exiger au niveau départemental.</w:t>
      </w:r>
    </w:p>
    <w:p w:rsidR="00977A23" w:rsidRDefault="0092373C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Jean-Paul Hamon demande que soit aussi discuté le tiers-payant généralisé et géré par</w:t>
      </w:r>
      <w:r w:rsidR="002D158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la MMG ou l'association départementale. Car de nombreuses MMG son</w:t>
      </w:r>
      <w:r>
        <w:rPr>
          <w:rStyle w:val="CharAttribute1"/>
          <w:rFonts w:eastAsia="¹Å"/>
          <w:szCs w:val="24"/>
        </w:rPr>
        <w:t xml:space="preserve">t </w:t>
      </w:r>
      <w:r w:rsidR="002D158D">
        <w:rPr>
          <w:rStyle w:val="CharAttribute1"/>
          <w:rFonts w:eastAsia="¹Å"/>
          <w:szCs w:val="24"/>
        </w:rPr>
        <w:t xml:space="preserve">mises en difficulté </w:t>
      </w:r>
      <w:r>
        <w:rPr>
          <w:rStyle w:val="CharAttribute1"/>
          <w:rFonts w:eastAsia="¹Å"/>
          <w:szCs w:val="24"/>
        </w:rPr>
        <w:t>par</w:t>
      </w:r>
      <w:r w:rsidR="002D158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l'hôpital depuis la T2A. </w:t>
      </w:r>
      <w:r w:rsidR="002D158D">
        <w:rPr>
          <w:rStyle w:val="CharAttribute1"/>
          <w:rFonts w:eastAsia="¹Å"/>
          <w:szCs w:val="24"/>
        </w:rPr>
        <w:t xml:space="preserve">Frédéric Prudhomme, </w:t>
      </w:r>
      <w:r w:rsidR="0005675D">
        <w:rPr>
          <w:rStyle w:val="CharAttribute1"/>
          <w:rFonts w:eastAsia="¹Å"/>
          <w:szCs w:val="24"/>
        </w:rPr>
        <w:t>Secrétaire Général de l’URPS, répond que l</w:t>
      </w:r>
      <w:r>
        <w:rPr>
          <w:rStyle w:val="CharAttribute1"/>
          <w:rFonts w:eastAsia="¹Å"/>
          <w:szCs w:val="24"/>
        </w:rPr>
        <w:t>e noeud est la régulation</w:t>
      </w:r>
      <w:r w:rsidR="0005675D">
        <w:rPr>
          <w:rStyle w:val="CharAttribute1"/>
          <w:rFonts w:eastAsia="¹Å"/>
          <w:szCs w:val="24"/>
        </w:rPr>
        <w:t>,</w:t>
      </w:r>
      <w:r>
        <w:rPr>
          <w:rStyle w:val="CharAttribute1"/>
          <w:rFonts w:eastAsia="¹Å"/>
          <w:szCs w:val="24"/>
        </w:rPr>
        <w:t xml:space="preserve"> qui doit envoyer les patients en</w:t>
      </w:r>
      <w:r w:rsidR="002D158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libéral.</w:t>
      </w:r>
    </w:p>
    <w:p w:rsidR="001E46D9" w:rsidRDefault="001E46D9" w:rsidP="000358C3">
      <w:pPr>
        <w:pStyle w:val="ParaAttribute1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1E46D9" w:rsidRDefault="001E46D9" w:rsidP="000358C3">
      <w:pPr>
        <w:pStyle w:val="ParaAttribute1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Fin de la réunion à 23H10.</w:t>
      </w:r>
    </w:p>
    <w:sectPr w:rsidR="001E46D9" w:rsidSect="00977A23">
      <w:footerReference w:type="default" r:id="rId7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3C" w:rsidRDefault="0092373C" w:rsidP="00465A8E">
      <w:r>
        <w:separator/>
      </w:r>
    </w:p>
  </w:endnote>
  <w:endnote w:type="continuationSeparator" w:id="0">
    <w:p w:rsidR="0092373C" w:rsidRDefault="0092373C" w:rsidP="0046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18784"/>
      <w:docPartObj>
        <w:docPartGallery w:val="Page Numbers (Bottom of Page)"/>
        <w:docPartUnique/>
      </w:docPartObj>
    </w:sdtPr>
    <w:sdtContent>
      <w:p w:rsidR="00465A8E" w:rsidRDefault="00465A8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3C">
          <w:rPr>
            <w:noProof/>
          </w:rPr>
          <w:t>1</w:t>
        </w:r>
        <w:r>
          <w:fldChar w:fldCharType="end"/>
        </w:r>
      </w:p>
    </w:sdtContent>
  </w:sdt>
  <w:p w:rsidR="00465A8E" w:rsidRDefault="00465A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3C" w:rsidRDefault="0092373C" w:rsidP="00465A8E">
      <w:r>
        <w:separator/>
      </w:r>
    </w:p>
  </w:footnote>
  <w:footnote w:type="continuationSeparator" w:id="0">
    <w:p w:rsidR="0092373C" w:rsidRDefault="0092373C" w:rsidP="0046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FBC"/>
    <w:multiLevelType w:val="hybridMultilevel"/>
    <w:tmpl w:val="5D9ECDEE"/>
    <w:lvl w:ilvl="0" w:tplc="E44A9DDA">
      <w:numFmt w:val="bullet"/>
      <w:lvlText w:val="-"/>
      <w:lvlJc w:val="left"/>
      <w:pPr>
        <w:ind w:left="720" w:hanging="360"/>
      </w:pPr>
      <w:rPr>
        <w:rFonts w:ascii="Times New Roman" w:eastAsia="¹Å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7A23"/>
    <w:rsid w:val="000358C3"/>
    <w:rsid w:val="0005675D"/>
    <w:rsid w:val="001E46D9"/>
    <w:rsid w:val="002D158D"/>
    <w:rsid w:val="0033212C"/>
    <w:rsid w:val="0039355D"/>
    <w:rsid w:val="00465A8E"/>
    <w:rsid w:val="005E5BF1"/>
    <w:rsid w:val="006977E2"/>
    <w:rsid w:val="008447BD"/>
    <w:rsid w:val="0084605F"/>
    <w:rsid w:val="00892DDD"/>
    <w:rsid w:val="0092373C"/>
    <w:rsid w:val="00977A23"/>
    <w:rsid w:val="009E0590"/>
    <w:rsid w:val="009E4CB4"/>
    <w:rsid w:val="00AA7273"/>
    <w:rsid w:val="00B352EC"/>
    <w:rsid w:val="00C73F41"/>
    <w:rsid w:val="00D27E47"/>
    <w:rsid w:val="00FC2B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7A23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977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77A23"/>
    <w:pPr>
      <w:widowControl w:val="0"/>
      <w:wordWrap w:val="0"/>
    </w:pPr>
  </w:style>
  <w:style w:type="paragraph" w:customStyle="1" w:styleId="ParaAttribute1">
    <w:name w:val="ParaAttribute1"/>
    <w:rsid w:val="00977A23"/>
    <w:pPr>
      <w:widowControl w:val="0"/>
      <w:wordWrap w:val="0"/>
    </w:pPr>
  </w:style>
  <w:style w:type="character" w:customStyle="1" w:styleId="CharAttribute0">
    <w:name w:val="CharAttribute0"/>
    <w:rsid w:val="00977A23"/>
    <w:rPr>
      <w:rFonts w:ascii="Times New Roman" w:eastAsia="Times New Roman"/>
    </w:rPr>
  </w:style>
  <w:style w:type="character" w:customStyle="1" w:styleId="CharAttribute1">
    <w:name w:val="CharAttribute1"/>
    <w:rsid w:val="00977A23"/>
    <w:rPr>
      <w:rFonts w:ascii="Times New Roman" w:eastAsia="Times New Roman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65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5A8E"/>
    <w:rPr>
      <w:rFonts w:ascii="¹Å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465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A8E"/>
    <w:rPr>
      <w:rFonts w:ascii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708</Words>
  <Characters>3900</Characters>
  <Application>Microsoft Office Word</Application>
  <DocSecurity>0</DocSecurity>
  <Lines>32</Lines>
  <Paragraphs>9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Lefebure</cp:lastModifiedBy>
  <cp:revision>19</cp:revision>
  <dcterms:created xsi:type="dcterms:W3CDTF">2010-06-21T07:17:00Z</dcterms:created>
  <dcterms:modified xsi:type="dcterms:W3CDTF">2013-04-06T18:11:00Z</dcterms:modified>
  <cp:version>1</cp:version>
</cp:coreProperties>
</file>