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D2" w:rsidRPr="00534506" w:rsidRDefault="00CC13D2" w:rsidP="009E745A">
      <w:pPr>
        <w:autoSpaceDE w:val="0"/>
        <w:autoSpaceDN w:val="0"/>
        <w:adjustRightInd w:val="0"/>
        <w:spacing w:line="276" w:lineRule="auto"/>
        <w:rPr>
          <w:b/>
        </w:rPr>
      </w:pPr>
      <w:r w:rsidRPr="00534506">
        <w:rPr>
          <w:b/>
        </w:rPr>
        <w:t xml:space="preserve">Annexe </w:t>
      </w:r>
      <w:r w:rsidR="002A43BC">
        <w:rPr>
          <w:b/>
        </w:rPr>
        <w:t>6</w:t>
      </w:r>
    </w:p>
    <w:p w:rsidR="00CC13D2" w:rsidRPr="00534506" w:rsidRDefault="00CC13D2" w:rsidP="00F52615">
      <w:pPr>
        <w:autoSpaceDE w:val="0"/>
        <w:autoSpaceDN w:val="0"/>
        <w:adjustRightInd w:val="0"/>
        <w:spacing w:line="276" w:lineRule="auto"/>
        <w:jc w:val="both"/>
      </w:pPr>
    </w:p>
    <w:p w:rsidR="002A43BC" w:rsidRDefault="00031AC5" w:rsidP="00F52615">
      <w:pPr>
        <w:autoSpaceDE w:val="0"/>
        <w:autoSpaceDN w:val="0"/>
        <w:adjustRightInd w:val="0"/>
        <w:spacing w:line="276" w:lineRule="auto"/>
        <w:jc w:val="both"/>
      </w:pPr>
      <w:r>
        <w:t xml:space="preserve">Il est créé une </w:t>
      </w:r>
      <w:r w:rsidR="002A43BC">
        <w:t>annexe 31 à la convention nationale,</w:t>
      </w:r>
      <w:r w:rsidR="009E745A">
        <w:t xml:space="preserve"> conformément à l’article </w:t>
      </w:r>
      <w:r w:rsidR="002A43BC">
        <w:t xml:space="preserve"> rédigée comme suit : </w:t>
      </w:r>
    </w:p>
    <w:p w:rsidR="002A43BC" w:rsidRDefault="002A43BC" w:rsidP="00F52615">
      <w:pPr>
        <w:autoSpaceDE w:val="0"/>
        <w:autoSpaceDN w:val="0"/>
        <w:adjustRightInd w:val="0"/>
        <w:spacing w:line="276" w:lineRule="auto"/>
        <w:jc w:val="both"/>
      </w:pPr>
    </w:p>
    <w:p w:rsidR="00956CE5" w:rsidRPr="00031AC5" w:rsidRDefault="002A43BC" w:rsidP="00F52615">
      <w:pPr>
        <w:autoSpaceDE w:val="0"/>
        <w:autoSpaceDN w:val="0"/>
        <w:adjustRightInd w:val="0"/>
        <w:spacing w:line="276" w:lineRule="auto"/>
        <w:jc w:val="both"/>
      </w:pPr>
      <w:r>
        <w:t>« A</w:t>
      </w:r>
      <w:r w:rsidR="00E01CA0" w:rsidRPr="00031AC5">
        <w:t xml:space="preserve">nnexe </w:t>
      </w:r>
      <w:r>
        <w:t>31</w:t>
      </w:r>
      <w:r w:rsidR="00E01CA0" w:rsidRPr="00031AC5">
        <w:t>.a</w:t>
      </w:r>
    </w:p>
    <w:p w:rsidR="00E01CA0" w:rsidRDefault="00E01CA0" w:rsidP="00F52615">
      <w:pPr>
        <w:autoSpaceDE w:val="0"/>
        <w:autoSpaceDN w:val="0"/>
        <w:adjustRightInd w:val="0"/>
        <w:spacing w:line="276" w:lineRule="auto"/>
        <w:jc w:val="both"/>
      </w:pPr>
    </w:p>
    <w:p w:rsidR="002A43BC" w:rsidRPr="002A43BC" w:rsidRDefault="002A43BC" w:rsidP="002A43BC">
      <w:pPr>
        <w:autoSpaceDE w:val="0"/>
        <w:autoSpaceDN w:val="0"/>
        <w:adjustRightInd w:val="0"/>
        <w:spacing w:line="276" w:lineRule="auto"/>
        <w:jc w:val="both"/>
      </w:pPr>
      <w:r w:rsidRPr="002A43BC">
        <w:t xml:space="preserve">Liste des actes éligibles au modificateur pour la mise en place d’une analgésie post-opératoire </w:t>
      </w:r>
      <w:r w:rsidRPr="002A43BC">
        <w:rPr>
          <w:u w:val="single"/>
        </w:rPr>
        <w:t>sans cathéter</w:t>
      </w:r>
      <w:r w:rsidRPr="002A43BC">
        <w:t>.</w:t>
      </w:r>
    </w:p>
    <w:p w:rsidR="004C5DE1" w:rsidRDefault="004C5DE1" w:rsidP="004C5DE1">
      <w:pPr>
        <w:autoSpaceDE w:val="0"/>
        <w:autoSpaceDN w:val="0"/>
        <w:adjustRightInd w:val="0"/>
        <w:spacing w:line="276" w:lineRule="auto"/>
        <w:jc w:val="both"/>
      </w:pPr>
    </w:p>
    <w:tbl>
      <w:tblPr>
        <w:tblW w:w="8576" w:type="dxa"/>
        <w:tblInd w:w="55" w:type="dxa"/>
        <w:tblCellMar>
          <w:left w:w="70" w:type="dxa"/>
          <w:right w:w="70" w:type="dxa"/>
        </w:tblCellMar>
        <w:tblLook w:val="04A0" w:firstRow="1" w:lastRow="0" w:firstColumn="1" w:lastColumn="0" w:noHBand="0" w:noVBand="1"/>
      </w:tblPr>
      <w:tblGrid>
        <w:gridCol w:w="1231"/>
        <w:gridCol w:w="1231"/>
        <w:gridCol w:w="1231"/>
        <w:gridCol w:w="1231"/>
        <w:gridCol w:w="1230"/>
        <w:gridCol w:w="1228"/>
        <w:gridCol w:w="1203"/>
      </w:tblGrid>
      <w:tr w:rsidR="004C5DE1" w:rsidRPr="007842DF" w:rsidTr="002022E7">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DACA00140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DAFA00140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DAFA00240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DAFA00540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DAGA00240</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DAMA00340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DBLA00440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DBPA00340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DBPA00540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DCFA00140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DDMA02940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DDMA03840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DELA00140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DELA00440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DFCA00140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DFEA00140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DFFA00440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DFSA00140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DFSA00240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DGCA01940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DGCA02040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DGCA02140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DGCA02240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DGCA02340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DGCA02440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DGCA02640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DGCA02940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DGCA03040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DGCA03140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DGFA01440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DGFA01540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DGFA01940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DGGA00340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DGKA01340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DGKA02040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DGPA01740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DGPA01840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DGSA00240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DGSA00440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DGSA00540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DHFA00440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DHFA00540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DHFA00640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DHFA00740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DHSA00140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DHSA00240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EDAA00240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EDCA00240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EDCA00340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EDEA00440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EDEA00540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EDKA00240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EDKA00340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EDLA00140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EDMA00140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EDMA00440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EDPA00240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EDPA00540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EDSA00140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EDSA00240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EDSA00340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EGED00140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EGFA00140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EGFA00240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EHAA00140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EHCA00940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EHLA00140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ELSA00240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EZSA00540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FCFA01040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FCFA01940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FCFA02240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FCFC00340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FCFC00440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FCFC00540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FFFA00240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FFFC00140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FFFC42040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FFJA00140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FFJC00140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FFSA00140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FFSC27240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GEFA01140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GFBA00140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GFBA00240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GFBA00340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GFBA00440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GFCA00140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GFCC00140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GFFA01940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GFFA02940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GFFA03040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GFFA03140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GFFA03240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GFFA03340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GFFA03440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GFFA03540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GFFC00240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GFFC00340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GFFC00440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GFFC00540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GFFC00640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GGFA00340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GGJA00140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GGJA00240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GGJA00340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GGJA00440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GGJC00140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GGJC00240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GGLC00140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GGNA00140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GGNC00140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GGPA00240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GHFA00240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GHFA00340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GHFA00440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GHJA00240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HECA00240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HECC00140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HEFA02040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HEFA02140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HEFA02240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HEFC00140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HEFC00240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HEFC00340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HEMA00340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HEMA00440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HEMA00540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HEMA00840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HEMA00940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HEPA00340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HEPA00440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HEPA00540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HEPA00640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HFDA00240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HFFA01040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HFMA00340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HFMA00440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HFMA00540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HFMA00840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HFMA00940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HFMA01040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HFMA01140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HFPA00340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HGAA00240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HGAA00340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HGCC03140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HGEA00140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HGEA00340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HGFA01140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HGFA01240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HGFA01340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HGFA01440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HGLA00140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HGMA00540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HGPA00140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HGPA00240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HGPA00340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HGPA00540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HGPA00640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HHCA00140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HHCA00240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HHCA00340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HHFA01040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HHFA01140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HHFA01840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HHFA02940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HHFA03040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HHFA03140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HHFC04040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HHFC29640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HHMA00240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HHMA00340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HHPA00140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HHPA00240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HHPC00140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HJCA00140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HJEA00140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HJEA00340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HJFA01140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HJFA01240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HJFA01540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HJFA01640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HJFA02040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HJSA00140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HLCA00140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HLCA00240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HLFA01740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HLFA01840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HLFA01940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HLFA02040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HLJA00140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HLNA00740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HLSA00140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HMCA01040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HMCA01140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HMGA00140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HMLA00140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JAFA01140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JAFA01240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JAFA01440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JAFA01640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JAFA02140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JAFA02240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JAFA02340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JAFA02440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JAFA02540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JAFA02840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JAFA02940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JAFA03040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JAFA03140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JDCA00240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JDCA00340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JDCA00440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JDDA00240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JDDA00440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JDDA00540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JDDA00640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JDDA00740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JDFA01140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JDFA01540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JDFA01740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JDFA01940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JDFA02040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JDFA02140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JDFA02240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JDFA02340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JDFA02440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JDFA02540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JDMA00140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JDMA00240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JDMA00340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JDSA00240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JDSA00540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JDSA01140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JEFA01040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JEFA01240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JEGA00440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JEGA00540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JEKA00640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JEKA00740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JEKA00840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JEKA00940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JELA00140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JELA00340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JELA00440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JEMA00240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JEMA01840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JESA00440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JFFA02240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JFQA00140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JGFA00540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JGFA00640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JGFA00740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JGFA00840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JGFA00940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JHFA00340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JHFA01940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JJCA00140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JJCA00240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JJCA00340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JJEA00140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JJEA00240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JJEA00340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JJFA00840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JJJA00140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JJJA00240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JJPA00340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JKDA00240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JKDA00340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JKDA04240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JKFA01440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JKFA01540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JKFA01640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JKFA02240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JKFA02440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JKFA02740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JKFA02840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JKFA02940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JKFA03240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JKGA00140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JLDA00140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JLDA00340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JLDA00440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JLFA00340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JLMA00140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JLMA00440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JLMA00540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JMCA00140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JMCA00440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JNCA00140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JNCA00240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JQGA00240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JQGA00340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JQGA00440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JQGA00540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JRGA00240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JRGA00340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LDPA00940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LECA00140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LECA00240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LECA00640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LEFA00640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LEFA01040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LEFA01140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LEFA01240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LEFA01340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LEFA01440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LEHA00140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LEHA00340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LEMA00140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LEMA00240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LEMA00440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LEPA00940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LFCA00340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LFCA00440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LFCA00540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LFDA00840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LFDA01040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LFDA01140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LFDA01340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LFFA00840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LFFA00940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LFFA01040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LFFA01240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LFFA01340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LFGA00140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LFHA00140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LFKA00140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LFPA00340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LLCA00140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LLCA00240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LLCA00340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LLCA00540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LLFA00340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LLFA01340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LLMA01040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MACA00240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MACA00340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MACA00440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MACB00140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MACB00240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MAFA00240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MAFA00340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MAFA00440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MAFA00540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MAGA00340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MAPA00140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MAPA00240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MAPA00340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MBAA00240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MBCA01040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MBCA01140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MBCA01240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MBCB00140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MBCB00240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MBCB00340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MBCB00440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MBCB00540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MBFA00240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MBGA00140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MBPA00140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MBPA00240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MBPA00340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MBPA00440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MBPA00540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MBPA00640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MCAA00140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MCCA00940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MCCA01040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MCCA01140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MCCB00240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MCCB00540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MCCB00640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MCCB00740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MCCB00840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MCFA00240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MCFA00540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MCKA00240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MCMA00240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MCPA01240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MDAA00140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MDAA00240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MDCB00240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MDEA00140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MDEA00240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MDEA00340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MDEA00440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MDEP00140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MDFA00440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MDFA00540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MDFA00740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MDGA00440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MDGA00540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MDMA00140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MDPA00440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MDPA00540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MEDA00140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MEEA00140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MEEA00240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MEEA00340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MEEA00440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MEEP00340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MEFA00140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MEFA00340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MEFA00440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MEFC00140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MEFC00240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MEJA00140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MEJC00140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MEKA01040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MELA00140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MEMA01440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MEMA01540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MEMA01640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MEMA01740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MEMA01840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MEMC00240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MEMC00340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MEMC00440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MEMC00540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MEPC00140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MFCA00140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MFDA00240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MFEA00240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MFEA00340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MFEB00140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MFFC00140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MFGA00140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MFJA00140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MFJC00140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MFKA00140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MFKA00340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MFMA00340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MFMA00540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MFPA00140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MFPA00240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MFPC00140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MGDA00240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MGEA00140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MGEA00240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MGFA00440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MGJC00140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MGKA00140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MGKA00240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MGKA00340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MGMA00540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MGMA00640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MGPA00140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MHEA00240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MHEA00440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MHEP00140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MHMA00440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MHMA00540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MHPA00340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MJAA00140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MJAA00240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MJCA00640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MJCA00740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MJCA00840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MJCA01040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MJDC00140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MJEA01040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MJEA01940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MJEA02040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MJEA02140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MJEC00240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MJFA01740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MJFC00140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MJGA00140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MJJA00440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MJMA00940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MJMA01442</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MJMA01540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MJMA01640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MJPA01440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MZEA00940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MZEA01040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MZEA01140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MZEA01240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MZFA01240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MZFA01540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MZGA00340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MZGA00440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MZMA00440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MZPA00240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NACA00140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NACA00240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NACB00140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NAFA00240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NAFA00340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NAGA00240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NAGA00340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NAMA00240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NAPA00840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NBAA00140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NBAA00340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NBAA00440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NBAA00540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NBAA00640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NBCA01440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NBCA01540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NBCB00140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NBCB00240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NBCB00340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NBCB00440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NBCB00540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NBCB00640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NBDA00440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NBDA01340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NBGA01540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NBMA00140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NBMA00240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NBMA00340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NBPA01940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NBPA02040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NCCB00140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NCCB00240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NCCB00340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NCCB00440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NCCB00540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NCCB00640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NCCB00740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NCCC00140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NCEA00140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NCFA00940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NCGA00140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NCPA00940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NCPA01040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NCPA01140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NCPA01240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NCPA01540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NCPA01640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NDAA00140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NDAA00240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NDCB00140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NDCB00240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NDCB00340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NDCB00440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NDDC00140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NDEA00240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NDFA00140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NDFA00340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NDFA00440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NDFA00940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NDFA01040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NDGA00240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NDMA00140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NDPA00740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NDPA00840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NDPA00940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NDPA01040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NDPA01440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NEDA00140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NEDA00240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NEDA00340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NEEA00140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NEEA00240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NEEA00340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NEEA00440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NEEP00440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NEEP00540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NEFA00140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NEFA00240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NEFC00140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NEGA00140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NEGA00240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NEGA00340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NEGA00440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NEGA00540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NEHA00140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NEHA00240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NEJA00140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NEJA00240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NEJA00340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NEJA00440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NEJC00140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NEKA00340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NEKA00440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NEKA00940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NEKA01940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NEKA02040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NEKA02140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NEKA02240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NELA00140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NELA00240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NELA00340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NEMA01840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NEMA01940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NEMA02040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NEMA02140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NEQC00140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NEQH00140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NFCC00240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NFDA00240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NFDA00340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NFDA00940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NFDC00140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NFEA00140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NFEA00240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NFEC00140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NFEC00240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NFFC00240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NFFC00340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NFFC00440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NFJA00140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NFJA00240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NFJC00140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NFJC00240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NFKA00940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NFLA00140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NFLA00240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NFMA00640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NFMC00140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NFMC00240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NFMC00340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NFMC00540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NFPA00440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NFPC00240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NGCA00140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NGDA00140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NGDA00240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NGDA00340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NGDA00440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NGDC00140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NGEA00140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NGGA00140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NGGA00240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NGJA00140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NGJC00140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NGJC00240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NGKA00140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NGMA00140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NGPC00140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NGQC00140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NHDA00840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NHDA00940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NHDA01040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NHDA01140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NHKA00140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NHMA00340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NHMA00640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NHMA00740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NHMA00840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NHPA00440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NHPA00540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NHPA00640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NJAA00140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NJAA00240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NJAA00340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NJAA00440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NJBA00140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NJBA00240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NJCA00140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NJEA00740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NJEA01240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NJFA00140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NJFA00340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NJFA00440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NJFA00540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NJFA00940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NJMA00440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NJMA00540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NJMA00640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NJMA00740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NJPA00440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NJPA00540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NJPA00640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NJPA00740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NJPA00940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NJPA01940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NJPA02040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NJPA02840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NJPA02940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NJPA03040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NJPA03140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NJPA03340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NJPA03440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NJPA03540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NJPA03640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NJPB00140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NZEA00140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NZEA00240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NZEA00340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NZEA00440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NZEA00640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NZEA00740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NZFA00240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NZFA00640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NZFA00740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NZFA01340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NZMA00140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NZMA00240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PADA00140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PADA00340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PADB00140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PADB00240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PAFA00540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PAFA00740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PAFH00140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PAGA00340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PAGA00540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PAGA00640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PAGA00740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PAGA00840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PAGA00940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PAKB00240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PANH00140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PAPA00240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PAPA00340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PCDA00140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PCEA00140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PCEA00240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PCEA00340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PCEA00440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PCMA00140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PCPA00140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PDAB00140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PZMA00140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PZMA00240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PZMA00340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QDPA00140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QEEA00140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QEEB15240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QEEB31740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QEFA00140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QEFA00240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QEFA00340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QEFA00540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QEFA00740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QEFA00840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QEFA01140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QEFA01240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QEFA01340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QEFA01540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QEFA01640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QEFA01740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QEFA01940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QEFA02040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QEGA00440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QEKA00140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QEMA00340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QEMA00440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QEMA00540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QEMA00640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QEMA00840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QEMA00940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QEMA01040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QEMA01140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QEMA01240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QEMA01340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QEMA01440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QEMA02040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QEPA00140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ZBGA00140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ZBGC00140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ZBQA00140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ZBQA00240</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ZBQC00140</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ZBQC00240</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ZBSA00140</w:t>
            </w:r>
          </w:p>
        </w:tc>
      </w:tr>
      <w:tr w:rsidR="004C5DE1" w:rsidRPr="007842DF" w:rsidTr="002022E7">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ZCQC00140</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 </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 </w:t>
            </w:r>
          </w:p>
        </w:tc>
        <w:tc>
          <w:tcPr>
            <w:tcW w:w="123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 </w:t>
            </w:r>
          </w:p>
        </w:tc>
        <w:tc>
          <w:tcPr>
            <w:tcW w:w="1229"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 </w:t>
            </w:r>
          </w:p>
        </w:tc>
        <w:tc>
          <w:tcPr>
            <w:tcW w:w="1227"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4C5DE1" w:rsidRPr="007842DF" w:rsidRDefault="004C5DE1" w:rsidP="002022E7">
            <w:pPr>
              <w:rPr>
                <w:rFonts w:ascii="Calibri" w:hAnsi="Calibri"/>
                <w:sz w:val="20"/>
                <w:szCs w:val="22"/>
              </w:rPr>
            </w:pPr>
            <w:r w:rsidRPr="007842DF">
              <w:rPr>
                <w:rFonts w:ascii="Calibri" w:hAnsi="Calibri"/>
                <w:sz w:val="20"/>
                <w:szCs w:val="22"/>
              </w:rPr>
              <w:t> </w:t>
            </w:r>
          </w:p>
        </w:tc>
      </w:tr>
    </w:tbl>
    <w:p w:rsidR="004C5DE1" w:rsidRDefault="004C5DE1" w:rsidP="004C5DE1">
      <w:pPr>
        <w:autoSpaceDE w:val="0"/>
        <w:autoSpaceDN w:val="0"/>
        <w:adjustRightInd w:val="0"/>
        <w:spacing w:line="276" w:lineRule="auto"/>
        <w:jc w:val="both"/>
      </w:pPr>
    </w:p>
    <w:p w:rsidR="004C5DE1" w:rsidRDefault="004C5DE1" w:rsidP="004C5DE1">
      <w:pPr>
        <w:autoSpaceDE w:val="0"/>
        <w:autoSpaceDN w:val="0"/>
        <w:adjustRightInd w:val="0"/>
        <w:spacing w:line="276" w:lineRule="auto"/>
        <w:jc w:val="both"/>
      </w:pPr>
    </w:p>
    <w:p w:rsidR="002A43BC" w:rsidRDefault="002A43BC" w:rsidP="002A43BC">
      <w:pPr>
        <w:autoSpaceDE w:val="0"/>
        <w:autoSpaceDN w:val="0"/>
        <w:adjustRightInd w:val="0"/>
        <w:spacing w:line="276" w:lineRule="auto"/>
        <w:jc w:val="both"/>
      </w:pPr>
    </w:p>
    <w:p w:rsidR="002A43BC" w:rsidRDefault="002A43BC" w:rsidP="002A43BC">
      <w:pPr>
        <w:autoSpaceDE w:val="0"/>
        <w:autoSpaceDN w:val="0"/>
        <w:adjustRightInd w:val="0"/>
        <w:spacing w:line="276" w:lineRule="auto"/>
        <w:jc w:val="both"/>
      </w:pPr>
    </w:p>
    <w:p w:rsidR="002A43BC" w:rsidRPr="002A43BC" w:rsidRDefault="002A43BC" w:rsidP="002A43BC">
      <w:pPr>
        <w:autoSpaceDE w:val="0"/>
        <w:autoSpaceDN w:val="0"/>
        <w:adjustRightInd w:val="0"/>
        <w:spacing w:line="276" w:lineRule="auto"/>
        <w:jc w:val="both"/>
      </w:pPr>
    </w:p>
    <w:p w:rsidR="002A43BC" w:rsidRPr="002A43BC" w:rsidRDefault="002A43BC" w:rsidP="002A43BC">
      <w:pPr>
        <w:autoSpaceDE w:val="0"/>
        <w:autoSpaceDN w:val="0"/>
        <w:adjustRightInd w:val="0"/>
        <w:spacing w:line="276" w:lineRule="auto"/>
        <w:jc w:val="both"/>
      </w:pPr>
      <w:r w:rsidRPr="002A43BC">
        <w:t xml:space="preserve">Annexe </w:t>
      </w:r>
      <w:r>
        <w:t>31</w:t>
      </w:r>
      <w:r w:rsidRPr="002A43BC">
        <w:t>.b</w:t>
      </w:r>
    </w:p>
    <w:p w:rsidR="002A43BC" w:rsidRPr="002A43BC" w:rsidRDefault="002A43BC" w:rsidP="002A43BC">
      <w:pPr>
        <w:autoSpaceDE w:val="0"/>
        <w:autoSpaceDN w:val="0"/>
        <w:adjustRightInd w:val="0"/>
        <w:spacing w:line="276" w:lineRule="auto"/>
        <w:jc w:val="both"/>
      </w:pPr>
    </w:p>
    <w:p w:rsidR="002A43BC" w:rsidRDefault="002A43BC" w:rsidP="002A43BC">
      <w:pPr>
        <w:autoSpaceDE w:val="0"/>
        <w:autoSpaceDN w:val="0"/>
        <w:adjustRightInd w:val="0"/>
        <w:spacing w:line="276" w:lineRule="auto"/>
        <w:jc w:val="both"/>
        <w:rPr>
          <w:u w:val="single"/>
        </w:rPr>
      </w:pPr>
      <w:r w:rsidRPr="002A43BC">
        <w:t xml:space="preserve">Liste des actes éligibles au modificateur pour la mise en place d’une analgésie post-opératoire </w:t>
      </w:r>
      <w:r w:rsidRPr="002A43BC">
        <w:rPr>
          <w:u w:val="single"/>
        </w:rPr>
        <w:t>avec cathéter</w:t>
      </w:r>
    </w:p>
    <w:p w:rsidR="004C5DE1" w:rsidRDefault="004C5DE1" w:rsidP="002A43BC">
      <w:pPr>
        <w:autoSpaceDE w:val="0"/>
        <w:autoSpaceDN w:val="0"/>
        <w:adjustRightInd w:val="0"/>
        <w:spacing w:line="276" w:lineRule="auto"/>
        <w:jc w:val="both"/>
        <w:rPr>
          <w:u w:val="single"/>
        </w:rPr>
      </w:pPr>
    </w:p>
    <w:p w:rsidR="009A748B" w:rsidRDefault="009A748B" w:rsidP="009A748B">
      <w:pPr>
        <w:autoSpaceDE w:val="0"/>
        <w:autoSpaceDN w:val="0"/>
        <w:adjustRightInd w:val="0"/>
        <w:spacing w:line="276" w:lineRule="auto"/>
        <w:jc w:val="both"/>
      </w:pPr>
    </w:p>
    <w:tbl>
      <w:tblPr>
        <w:tblW w:w="8560" w:type="dxa"/>
        <w:tblInd w:w="55" w:type="dxa"/>
        <w:tblCellMar>
          <w:left w:w="70" w:type="dxa"/>
          <w:right w:w="70" w:type="dxa"/>
        </w:tblCellMar>
        <w:tblLook w:val="04A0" w:firstRow="1" w:lastRow="0" w:firstColumn="1" w:lastColumn="0" w:noHBand="0" w:noVBand="1"/>
      </w:tblPr>
      <w:tblGrid>
        <w:gridCol w:w="1203"/>
        <w:gridCol w:w="1231"/>
        <w:gridCol w:w="1231"/>
        <w:gridCol w:w="1231"/>
        <w:gridCol w:w="1231"/>
        <w:gridCol w:w="1214"/>
        <w:gridCol w:w="1230"/>
      </w:tblGrid>
      <w:tr w:rsidR="009A748B" w:rsidRPr="00DD2A39" w:rsidTr="002022E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EDSA00240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FFSC27240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GEFA00140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GEFA00340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GEFA00440</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GEFA00540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GEFA00640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GEFA01140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GFBA00140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GFBA00240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GFBA00340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GFBA00440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GFCC00140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GFFA00440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GFFA00540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GFFA00640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GFFA01240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GFFA01340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GFFA01940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GFFA02740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GFFA02840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GFFA02940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GFFA03040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GFFA03140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GFFA03240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GFFA03340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GFFA03440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GFFA03540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GFFC00240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GFFC00340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GFFC00440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GFFC00540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GFFC00640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GGCA00140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GGFA00140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GGJA00140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GGJA00240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GGJA00340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GGJA00440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GGJC00140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GGJC00240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GGLC00140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GGNA00140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GGNC00140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GGPA00240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HLCA00140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HLFA00340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HLFA00440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HLFA00540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HLFA00740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HLFA01040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HLFA01140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HLFA01240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HLFA01440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HLFA01740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HLFA01840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HLFA01940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HLFA02040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HLNA00740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HLSA00140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HMFA01040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JAFA00740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JAFA00940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JAFA01140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JAFA01240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JAFA01440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JAFA01640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JAFA01940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JAFA02140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JAFA02240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JAFA02340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JAFA02440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JAFA02540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JAFA02840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JAFA02940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JAFA03040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JAFA03140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JDCA00140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JDCA00240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JDCA00440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JDDA00240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JDDA00440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JDFA00340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JDFA01140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JDFA01440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JDFA01540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JDFA01640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JDFA01740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JFQA00140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JMCA00140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JMCA00440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JNCA00140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JNCA00240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JQGA00240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JQGA00340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JQGA00440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JQGA00540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MBAA00240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MBCA00740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MBCA00840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MBCA00940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MBCA01040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MBCA01140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MBCA01240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MBCB00140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MBCB00240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MBCB00340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MBCB00440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MBCB00540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MBFA00140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MBFA00240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MBGA00140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MBGA00240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MBMA00140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MBMA00240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MBPA00140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MBPA00240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MBPA00340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MBPA00440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MBPA00540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MBPA00640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MCAA00140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MCCA00640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MCCA00740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MCCA00840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MCCA01040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MCCA01140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MCCB00240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MEEA00240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MEEA00340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MEEA00440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MEEP00340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MEFA00140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MEFA00340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MEFA00440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MEFC00140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MEFC00240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MEGA00140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MEGA00240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MEJA00140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MEJC00140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MEKA00340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MEKA00940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MEKA01040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MELA00140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MEMA00940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MEMA01140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MEMA01240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MEMA01440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MEMA01540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MEMA01640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MEMA01740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MEMA01840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MEMC00140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MEMC00240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MEMC00340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MEMC00440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MEMC00540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MEPA00140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MEPC00140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MFCA00140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MFDA00140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MFDA00240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MFEA00240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MFEA00340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MFFA00140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MFFA00240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MFFA00340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MFFC00140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MFGA00140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MFJA00140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MFJC00140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MFKA00140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MFKA00340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MFMA00140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MFMA00340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MFMA00540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MFPA00140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MFPA00240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MFPA00340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MFPC00140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MGKA00140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MGKA00240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MGKA00340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MGMA00240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MGMA00340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MGMA00540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MGMA00640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MGPA00140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MHMA00540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MZEA00540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MZEA00740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MZEA00840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MZEA01040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MZEA01140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MZEA01240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MZFA00240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MZFA00340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MZFA00740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MZFA00940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MZFA01040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MZFA01140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MZFA01240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MZFA01540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MZGA00340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MZGA00440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MZMA00140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MZMA00240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MZMA00340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MZMA00440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MZPA00240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NFCA00340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NFCA00440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NFCA00540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NFCC00240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NFDA00240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NFDA00340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NFDA00940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NFDC00140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NFFA00240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NFFA00340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NFFA00540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NFFA00640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NFFC00440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NFGA00140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NFJC00240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NFKA00540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NFKA00640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NFKA00740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NFKA00940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NFLA00140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NFLA00240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NFMA00240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NFMA00440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NFMA00540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NFMA00840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NFMA01040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NFMA01140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NFMA01340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NFMC00140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NFMC00240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NFMC00340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NFMC00540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NFPA00140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NFPA00340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NFPA00440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NGCA00140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NGDA00140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NGDA00240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NGDA00340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NGDA00440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NGDC00140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NGEA00140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NGFA00140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NJPB00140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NZEA00140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NZEA00240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NZEA00340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NZEA00440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NZEA00640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NZEA00740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NZFA00440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NZFA00640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NZFA00740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NZFA00840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NZFA00940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NZFA01140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NZFA01240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NZFA01340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NZMA00140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QEFA00240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QEFA00340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QEFA00540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QEFA01040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QEFA01140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QEFA01240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QEFA01340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QEFA01540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QEFA01940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QEFA02040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QEMA00140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QEMA00240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QEMA00640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QEMA00840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QEMA01140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QEMA01440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QEMA02040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QEPA00140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ZBGA00140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ZBGC00140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ZBQA00140</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ZBQA00240</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ZBQC00140</w:t>
            </w:r>
          </w:p>
        </w:tc>
      </w:tr>
      <w:tr w:rsidR="009A748B" w:rsidRPr="00DD2A39" w:rsidTr="002022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ZBQC00240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ZBSA00140</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 </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 </w:t>
            </w:r>
          </w:p>
        </w:tc>
        <w:tc>
          <w:tcPr>
            <w:tcW w:w="1230"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 </w:t>
            </w:r>
          </w:p>
        </w:tc>
        <w:tc>
          <w:tcPr>
            <w:tcW w:w="1229" w:type="dxa"/>
            <w:tcBorders>
              <w:top w:val="nil"/>
              <w:left w:val="nil"/>
              <w:bottom w:val="single" w:sz="4" w:space="0" w:color="auto"/>
              <w:right w:val="single" w:sz="4" w:space="0" w:color="auto"/>
            </w:tcBorders>
            <w:shd w:val="clear" w:color="auto" w:fill="auto"/>
            <w:noWrap/>
            <w:vAlign w:val="bottom"/>
            <w:hideMark/>
          </w:tcPr>
          <w:p w:rsidR="009A748B" w:rsidRPr="00DD2A39" w:rsidRDefault="009A748B" w:rsidP="002022E7">
            <w:pPr>
              <w:rPr>
                <w:rFonts w:ascii="Calibri" w:hAnsi="Calibri"/>
                <w:sz w:val="20"/>
                <w:szCs w:val="22"/>
              </w:rPr>
            </w:pPr>
            <w:r w:rsidRPr="00DD2A39">
              <w:rPr>
                <w:rFonts w:ascii="Calibri" w:hAnsi="Calibri"/>
                <w:sz w:val="20"/>
                <w:szCs w:val="22"/>
              </w:rPr>
              <w:t> </w:t>
            </w:r>
          </w:p>
        </w:tc>
      </w:tr>
    </w:tbl>
    <w:p w:rsidR="009A748B" w:rsidRDefault="009A748B" w:rsidP="009A748B">
      <w:pPr>
        <w:autoSpaceDE w:val="0"/>
        <w:autoSpaceDN w:val="0"/>
        <w:adjustRightInd w:val="0"/>
        <w:spacing w:line="276" w:lineRule="auto"/>
        <w:jc w:val="both"/>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4C5DE1" w:rsidRDefault="004C5DE1" w:rsidP="002A43BC">
      <w:pPr>
        <w:autoSpaceDE w:val="0"/>
        <w:autoSpaceDN w:val="0"/>
        <w:adjustRightInd w:val="0"/>
        <w:spacing w:line="276" w:lineRule="auto"/>
        <w:jc w:val="both"/>
        <w:rPr>
          <w:u w:val="single"/>
        </w:rPr>
      </w:pPr>
    </w:p>
    <w:p w:rsidR="002A43BC" w:rsidRDefault="009A748B" w:rsidP="00F52615">
      <w:pPr>
        <w:autoSpaceDE w:val="0"/>
        <w:autoSpaceDN w:val="0"/>
        <w:adjustRightInd w:val="0"/>
        <w:spacing w:line="276" w:lineRule="auto"/>
        <w:jc w:val="both"/>
      </w:pPr>
      <w:r>
        <w:t>I</w:t>
      </w:r>
      <w:r w:rsidR="009E745A">
        <w:t xml:space="preserve">l est créé une </w:t>
      </w:r>
      <w:r w:rsidR="009E745A" w:rsidRPr="004C45C6">
        <w:rPr>
          <w:b/>
        </w:rPr>
        <w:t>annexe 32</w:t>
      </w:r>
      <w:r w:rsidR="009E745A">
        <w:t xml:space="preserve"> à la convention nationale, conformément à l’article 29-6 de la convention nationale, rédigée comme suit : </w:t>
      </w:r>
    </w:p>
    <w:p w:rsidR="002A43BC" w:rsidRPr="00031AC5" w:rsidRDefault="002A43BC" w:rsidP="00F52615">
      <w:pPr>
        <w:autoSpaceDE w:val="0"/>
        <w:autoSpaceDN w:val="0"/>
        <w:adjustRightInd w:val="0"/>
        <w:spacing w:line="276" w:lineRule="auto"/>
        <w:jc w:val="both"/>
      </w:pPr>
    </w:p>
    <w:p w:rsidR="00E01CA0" w:rsidRDefault="006B653D" w:rsidP="00F52615">
      <w:pPr>
        <w:autoSpaceDE w:val="0"/>
        <w:autoSpaceDN w:val="0"/>
        <w:adjustRightInd w:val="0"/>
        <w:spacing w:line="276" w:lineRule="auto"/>
        <w:jc w:val="both"/>
      </w:pPr>
      <w:r>
        <w:t xml:space="preserve">Annexe 32 a - </w:t>
      </w:r>
      <w:r w:rsidR="009E745A">
        <w:t>« </w:t>
      </w:r>
      <w:r w:rsidR="00E01CA0">
        <w:t xml:space="preserve">Liste des actes </w:t>
      </w:r>
      <w:r w:rsidR="00CC13D2">
        <w:t xml:space="preserve">de la CCAM </w:t>
      </w:r>
      <w:r w:rsidR="00E01CA0">
        <w:t>pour lesquels les modificateurs J, K et T sont ajoutés.</w:t>
      </w:r>
    </w:p>
    <w:p w:rsidR="00E01CA0" w:rsidRDefault="00E01CA0" w:rsidP="00F52615">
      <w:pPr>
        <w:autoSpaceDE w:val="0"/>
        <w:autoSpaceDN w:val="0"/>
        <w:adjustRightInd w:val="0"/>
        <w:spacing w:line="276" w:lineRule="auto"/>
        <w:jc w:val="both"/>
      </w:pPr>
    </w:p>
    <w:tbl>
      <w:tblPr>
        <w:tblW w:w="80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6588"/>
      </w:tblGrid>
      <w:tr w:rsidR="00952EE6" w:rsidRPr="00E01CA0" w:rsidTr="007F2D86">
        <w:trPr>
          <w:trHeight w:val="300"/>
        </w:trPr>
        <w:tc>
          <w:tcPr>
            <w:tcW w:w="1500" w:type="dxa"/>
            <w:shd w:val="clear" w:color="auto" w:fill="auto"/>
            <w:noWrap/>
            <w:vAlign w:val="center"/>
          </w:tcPr>
          <w:p w:rsidR="00952EE6" w:rsidRPr="00E01CA0" w:rsidRDefault="00952EE6" w:rsidP="007F2D86">
            <w:pPr>
              <w:jc w:val="center"/>
              <w:rPr>
                <w:rFonts w:ascii="Calibri" w:hAnsi="Calibri"/>
                <w:color w:val="000000"/>
                <w:sz w:val="22"/>
                <w:szCs w:val="22"/>
              </w:rPr>
            </w:pPr>
            <w:r>
              <w:rPr>
                <w:rFonts w:ascii="Calibri" w:hAnsi="Calibri"/>
                <w:color w:val="000000"/>
                <w:sz w:val="22"/>
                <w:szCs w:val="22"/>
              </w:rPr>
              <w:t>Code Acte</w:t>
            </w:r>
          </w:p>
        </w:tc>
        <w:tc>
          <w:tcPr>
            <w:tcW w:w="6588" w:type="dxa"/>
            <w:shd w:val="clear" w:color="auto" w:fill="auto"/>
            <w:vAlign w:val="center"/>
          </w:tcPr>
          <w:p w:rsidR="00952EE6" w:rsidRPr="00E01CA0" w:rsidRDefault="00952EE6" w:rsidP="007F2D86">
            <w:pPr>
              <w:jc w:val="center"/>
              <w:rPr>
                <w:rFonts w:ascii="Calibri" w:hAnsi="Calibri"/>
                <w:color w:val="000000"/>
                <w:sz w:val="22"/>
                <w:szCs w:val="22"/>
              </w:rPr>
            </w:pPr>
            <w:r>
              <w:rPr>
                <w:rFonts w:ascii="Calibri" w:hAnsi="Calibri"/>
                <w:color w:val="000000"/>
                <w:sz w:val="22"/>
                <w:szCs w:val="22"/>
              </w:rPr>
              <w:t>Libellé</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JKBA001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Cerclage de l'isthme utérin par abord vaginal, en dehors de la grossesse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JKCD001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Suture de plaie du col de l'utérus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JKFE001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Exérèse de polype de l'utérus, par hystéroscopie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JKGD002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Curetage de la cavité de l'utérus à visée thérapeutique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JKGE001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Ablation d'un dispositif intra-utérin, par hystéroscopie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JKMD001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Stomatoplastie du col de l'utérus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JKND001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Destruction de la muqueuse utérine par thermocontact, par voie vaginale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JKPC001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Section et/ou destruction de synéchies de l'utérus, par hystéroscopie avec guidage coelioscopique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JKPD001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Libération d'une sténose récente et totale du col de l'utérus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JKPE001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Section ou résection de cloison utérine, par hystéroscopie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JKPE002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Section et/ou destruction de synéchies de l'utérus, par hystéroscopie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JKPJ001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Section et/ou destruction de synéchies de l'utérus, par hystéroscopie avec guidage échographique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JKPJ002</w:t>
            </w:r>
          </w:p>
        </w:tc>
        <w:tc>
          <w:tcPr>
            <w:tcW w:w="6588" w:type="dxa"/>
            <w:shd w:val="clear" w:color="auto" w:fill="auto"/>
            <w:vAlign w:val="center"/>
            <w:hideMark/>
          </w:tcPr>
          <w:p w:rsidR="00952EE6" w:rsidRPr="00E01CA0" w:rsidRDefault="00952EE6" w:rsidP="007F2D86">
            <w:pPr>
              <w:rPr>
                <w:rFonts w:ascii="Calibri" w:hAnsi="Calibri"/>
                <w:sz w:val="22"/>
                <w:szCs w:val="22"/>
              </w:rPr>
            </w:pPr>
            <w:r w:rsidRPr="00E01CA0">
              <w:rPr>
                <w:rFonts w:ascii="Calibri" w:hAnsi="Calibri"/>
                <w:sz w:val="22"/>
                <w:szCs w:val="22"/>
              </w:rPr>
              <w:t>Section ou résection de cloison utérine, par voie vaginale avec guidage échographique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JLCA008</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Suture de plaie du vagin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JLFA001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Excision de diaphragme du vagin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JLFA002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Exérèse de lésion du vagin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JLFD002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Résection de cloison longitudinale du vagin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JLJA002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Évacuation de collection paravaginale, par colpotomie latérale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JLJD001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Drainage d'un hématocolpos ou d'un hydrocolpos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JLPA001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Incisions radiées de diaphragme du vagin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JLSD001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Fermeture du vagin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JMCA005</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Suture de plaie de la vulve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sz w:val="22"/>
                <w:szCs w:val="22"/>
              </w:rPr>
            </w:pPr>
            <w:r w:rsidRPr="00E01CA0">
              <w:rPr>
                <w:rFonts w:ascii="Calibri" w:hAnsi="Calibri"/>
                <w:sz w:val="22"/>
                <w:szCs w:val="22"/>
              </w:rPr>
              <w:t>JMCA006</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Suture de plaie de la vulve et de l'anus, sans suture du muscle sphincter externe de l'anus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JMEA002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Lambeau neurovasculaire pédiculé du clitoris</w:t>
            </w:r>
          </w:p>
        </w:tc>
      </w:tr>
      <w:tr w:rsidR="00952EE6" w:rsidRPr="00E01CA0" w:rsidTr="007F2D86">
        <w:trPr>
          <w:trHeight w:val="300"/>
        </w:trPr>
        <w:tc>
          <w:tcPr>
            <w:tcW w:w="1500" w:type="dxa"/>
            <w:shd w:val="clear" w:color="auto" w:fill="auto"/>
            <w:noWrap/>
            <w:vAlign w:val="center"/>
          </w:tcPr>
          <w:p w:rsidR="00952EE6" w:rsidRPr="00E01CA0" w:rsidRDefault="00952EE6" w:rsidP="007F2D86">
            <w:pPr>
              <w:jc w:val="center"/>
              <w:rPr>
                <w:rFonts w:ascii="Calibri" w:hAnsi="Calibri"/>
                <w:color w:val="000000"/>
                <w:sz w:val="22"/>
                <w:szCs w:val="22"/>
              </w:rPr>
            </w:pPr>
            <w:r w:rsidRPr="005E1F5B">
              <w:rPr>
                <w:rFonts w:ascii="Calibri" w:hAnsi="Calibri"/>
                <w:color w:val="000000"/>
                <w:sz w:val="22"/>
                <w:szCs w:val="22"/>
              </w:rPr>
              <w:t>JMMA002</w:t>
            </w:r>
          </w:p>
        </w:tc>
        <w:tc>
          <w:tcPr>
            <w:tcW w:w="6588" w:type="dxa"/>
            <w:shd w:val="clear" w:color="auto" w:fill="auto"/>
            <w:vAlign w:val="center"/>
          </w:tcPr>
          <w:p w:rsidR="00952EE6" w:rsidRPr="00E01CA0" w:rsidRDefault="00952EE6" w:rsidP="007F2D86">
            <w:pPr>
              <w:rPr>
                <w:rFonts w:ascii="Calibri" w:hAnsi="Calibri"/>
                <w:color w:val="000000"/>
                <w:sz w:val="22"/>
                <w:szCs w:val="22"/>
              </w:rPr>
            </w:pPr>
            <w:r w:rsidRPr="005E1F5B">
              <w:rPr>
                <w:rFonts w:ascii="Calibri" w:hAnsi="Calibri"/>
                <w:color w:val="000000"/>
                <w:sz w:val="22"/>
                <w:szCs w:val="22"/>
              </w:rPr>
              <w:t>Vulvopérinéoplastie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JMMA004</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Clitoridoplastie de réduction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JMPA002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Périnéotomie médiane sans lambeau cutané périnéal, pour élargissement de l'orifice du vagin</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JNBD001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Cerclage du col de l'utérus au cours de la grossesse, par voie transvaginale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JNJD001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Évacuation d'un utérus gravide, au 2ème trimestre de la grossesse avant la 22ème semaine d'aménorrhée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JNMD001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Révision de la cavité de l'utérus après avortement</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BJCA001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Suture de plaie des muscles oculomoteurs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BJDA001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Myopexie bilatérale rétroéquatoriale des muscles oculomoteurs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BJDA002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Myopexie unilatérale rétroéquatoriale des muscles oculomoteurs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BJEA001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Transposition de muscles oculomoteurs pour suppléance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BJEA002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Réinsertion posttraumatique de muscle oculomoteur</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BJMA001</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ou affaiblissement unilatéral ou bilatéral de muscle oculomoteur, avec suture ajustable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BJMA002</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de l'insertion d'un muscle oculomoteur droit</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BJMA003</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bilatéral de l'insertion d'un muscle oculomoteur</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BJMA004</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de l'insertion d'un muscle oculomoteur oblique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BJMA005</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unilatéral de l'insertion de 2 muscles oculomoteurs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BJMA006</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de l'insertion de 2 muscles oculomoteurs d'un côté et d'un muscle oculomoteur de l'autre</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BJMA007</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de l'insertion de 4 muscles oculomoteurs ou plus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BJMA008</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itératif de l'insertion de 2 muscles oculomoteurs</w:t>
            </w:r>
          </w:p>
        </w:tc>
      </w:tr>
      <w:tr w:rsidR="00952EE6" w:rsidRPr="00E01CA0" w:rsidTr="007F2D86">
        <w:trPr>
          <w:trHeight w:val="300"/>
        </w:trPr>
        <w:tc>
          <w:tcPr>
            <w:tcW w:w="1500" w:type="dxa"/>
            <w:shd w:val="clear" w:color="auto" w:fill="auto"/>
            <w:noWrap/>
            <w:vAlign w:val="center"/>
            <w:hideMark/>
          </w:tcPr>
          <w:p w:rsidR="00952EE6" w:rsidRPr="00E01CA0" w:rsidRDefault="00952EE6" w:rsidP="007F2D86">
            <w:pPr>
              <w:jc w:val="center"/>
              <w:rPr>
                <w:rFonts w:ascii="Calibri" w:hAnsi="Calibri"/>
                <w:color w:val="000000"/>
                <w:sz w:val="22"/>
                <w:szCs w:val="22"/>
              </w:rPr>
            </w:pPr>
            <w:r w:rsidRPr="00E01CA0">
              <w:rPr>
                <w:rFonts w:ascii="Calibri" w:hAnsi="Calibri"/>
                <w:color w:val="000000"/>
                <w:sz w:val="22"/>
                <w:szCs w:val="22"/>
              </w:rPr>
              <w:t>BJMA009</w:t>
            </w:r>
          </w:p>
        </w:tc>
        <w:tc>
          <w:tcPr>
            <w:tcW w:w="6588" w:type="dxa"/>
            <w:shd w:val="clear" w:color="auto" w:fill="auto"/>
            <w:vAlign w:val="center"/>
            <w:hideMark/>
          </w:tcPr>
          <w:p w:rsidR="00952EE6" w:rsidRPr="00E01CA0" w:rsidRDefault="00952EE6" w:rsidP="007F2D86">
            <w:pPr>
              <w:rPr>
                <w:rFonts w:ascii="Calibri" w:hAnsi="Calibri"/>
                <w:color w:val="000000"/>
                <w:sz w:val="22"/>
                <w:szCs w:val="22"/>
              </w:rPr>
            </w:pPr>
            <w:r w:rsidRPr="00E01CA0">
              <w:rPr>
                <w:rFonts w:ascii="Calibri" w:hAnsi="Calibri"/>
                <w:color w:val="000000"/>
                <w:sz w:val="22"/>
                <w:szCs w:val="22"/>
              </w:rPr>
              <w:t>Renforcement, affaiblissement ou déplacement itératif de l'insertion d'un muscle oculomoteur</w:t>
            </w:r>
          </w:p>
        </w:tc>
      </w:tr>
    </w:tbl>
    <w:p w:rsidR="00E01CA0" w:rsidRDefault="00E01CA0" w:rsidP="00F52615">
      <w:pPr>
        <w:autoSpaceDE w:val="0"/>
        <w:autoSpaceDN w:val="0"/>
        <w:adjustRightInd w:val="0"/>
        <w:spacing w:line="276" w:lineRule="auto"/>
        <w:jc w:val="both"/>
      </w:pPr>
    </w:p>
    <w:p w:rsidR="00111A52" w:rsidRDefault="00111A52" w:rsidP="00111A52">
      <w:pPr>
        <w:autoSpaceDE w:val="0"/>
        <w:autoSpaceDN w:val="0"/>
        <w:adjustRightInd w:val="0"/>
        <w:spacing w:line="276" w:lineRule="auto"/>
        <w:jc w:val="both"/>
      </w:pPr>
    </w:p>
    <w:p w:rsidR="00111A52" w:rsidRDefault="006B653D" w:rsidP="00111A52">
      <w:pPr>
        <w:autoSpaceDE w:val="0"/>
        <w:autoSpaceDN w:val="0"/>
        <w:adjustRightInd w:val="0"/>
        <w:spacing w:line="276" w:lineRule="auto"/>
        <w:jc w:val="both"/>
      </w:pPr>
      <w:r>
        <w:t>Annexe 32-b-</w:t>
      </w:r>
      <w:r w:rsidR="00111A52">
        <w:t xml:space="preserve">Liste des actes </w:t>
      </w:r>
      <w:r w:rsidR="00CC13D2">
        <w:t xml:space="preserve">de la CCAM </w:t>
      </w:r>
      <w:r w:rsidR="00111A52">
        <w:t>pour lesquels le modificateur O est supprimé.</w:t>
      </w:r>
    </w:p>
    <w:p w:rsidR="00111A52" w:rsidRDefault="00111A52" w:rsidP="00111A52">
      <w:pPr>
        <w:autoSpaceDE w:val="0"/>
        <w:autoSpaceDN w:val="0"/>
        <w:adjustRightInd w:val="0"/>
        <w:spacing w:line="276" w:lineRule="auto"/>
        <w:jc w:val="both"/>
      </w:pPr>
    </w:p>
    <w:tbl>
      <w:tblPr>
        <w:tblW w:w="8095" w:type="dxa"/>
        <w:tblInd w:w="55" w:type="dxa"/>
        <w:tblCellMar>
          <w:left w:w="70" w:type="dxa"/>
          <w:right w:w="70" w:type="dxa"/>
        </w:tblCellMar>
        <w:tblLook w:val="04A0" w:firstRow="1" w:lastRow="0" w:firstColumn="1" w:lastColumn="0" w:noHBand="0" w:noVBand="1"/>
      </w:tblPr>
      <w:tblGrid>
        <w:gridCol w:w="1240"/>
        <w:gridCol w:w="6855"/>
      </w:tblGrid>
      <w:tr w:rsidR="00B65C35" w:rsidRPr="00111A52" w:rsidTr="00692DF9">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C35" w:rsidRPr="00111A52" w:rsidRDefault="00B65C35" w:rsidP="00692DF9">
            <w:pPr>
              <w:jc w:val="center"/>
              <w:rPr>
                <w:rFonts w:ascii="Calibri" w:hAnsi="Calibri"/>
                <w:sz w:val="22"/>
                <w:szCs w:val="22"/>
              </w:rPr>
            </w:pPr>
            <w:r w:rsidRPr="00111A52">
              <w:rPr>
                <w:rFonts w:ascii="Calibri" w:hAnsi="Calibri"/>
                <w:sz w:val="22"/>
                <w:szCs w:val="22"/>
              </w:rPr>
              <w:t>QCJA001</w:t>
            </w:r>
          </w:p>
        </w:tc>
        <w:tc>
          <w:tcPr>
            <w:tcW w:w="6855" w:type="dxa"/>
            <w:tcBorders>
              <w:top w:val="single" w:sz="4" w:space="0" w:color="auto"/>
              <w:left w:val="nil"/>
              <w:bottom w:val="single" w:sz="4" w:space="0" w:color="auto"/>
              <w:right w:val="single" w:sz="4" w:space="0" w:color="auto"/>
            </w:tcBorders>
            <w:shd w:val="clear" w:color="auto" w:fill="auto"/>
            <w:vAlign w:val="center"/>
            <w:hideMark/>
          </w:tcPr>
          <w:p w:rsidR="00B65C35" w:rsidRPr="00111A52" w:rsidRDefault="00B65C35" w:rsidP="00692DF9">
            <w:pPr>
              <w:rPr>
                <w:rFonts w:ascii="Calibri" w:hAnsi="Calibri"/>
                <w:sz w:val="22"/>
                <w:szCs w:val="22"/>
              </w:rPr>
            </w:pPr>
            <w:r w:rsidRPr="00111A52">
              <w:rPr>
                <w:rFonts w:ascii="Calibri" w:hAnsi="Calibri"/>
                <w:sz w:val="22"/>
                <w:szCs w:val="22"/>
              </w:rPr>
              <w:t>Parage et/ou suture de plaie profonde de la peau et des tissus mous de la main</w:t>
            </w:r>
          </w:p>
        </w:tc>
      </w:tr>
      <w:tr w:rsidR="00B65C35" w:rsidRPr="00111A52" w:rsidTr="00692DF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65C35" w:rsidRPr="00111A52" w:rsidRDefault="00B65C35" w:rsidP="00692DF9">
            <w:pPr>
              <w:jc w:val="center"/>
              <w:rPr>
                <w:rFonts w:ascii="Calibri" w:hAnsi="Calibri"/>
                <w:sz w:val="22"/>
                <w:szCs w:val="22"/>
              </w:rPr>
            </w:pPr>
            <w:r w:rsidRPr="00111A52">
              <w:rPr>
                <w:rFonts w:ascii="Calibri" w:hAnsi="Calibri"/>
                <w:sz w:val="22"/>
                <w:szCs w:val="22"/>
              </w:rPr>
              <w:t>QZFA038</w:t>
            </w:r>
          </w:p>
        </w:tc>
        <w:tc>
          <w:tcPr>
            <w:tcW w:w="6855" w:type="dxa"/>
            <w:tcBorders>
              <w:top w:val="nil"/>
              <w:left w:val="nil"/>
              <w:bottom w:val="single" w:sz="4" w:space="0" w:color="auto"/>
              <w:right w:val="single" w:sz="4" w:space="0" w:color="auto"/>
            </w:tcBorders>
            <w:shd w:val="clear" w:color="auto" w:fill="auto"/>
            <w:vAlign w:val="center"/>
            <w:hideMark/>
          </w:tcPr>
          <w:p w:rsidR="00B65C35" w:rsidRPr="00111A52" w:rsidRDefault="00B65C35" w:rsidP="00692DF9">
            <w:pPr>
              <w:rPr>
                <w:rFonts w:ascii="Calibri" w:hAnsi="Calibri"/>
                <w:sz w:val="22"/>
                <w:szCs w:val="22"/>
              </w:rPr>
            </w:pPr>
            <w:r w:rsidRPr="00111A52">
              <w:rPr>
                <w:rFonts w:ascii="Calibri" w:hAnsi="Calibri"/>
                <w:sz w:val="22"/>
                <w:szCs w:val="22"/>
              </w:rPr>
              <w:t>Excision de lésion infectieuse diffuse de la peau et des tissus mous sur moins de 50 cm²</w:t>
            </w:r>
          </w:p>
        </w:tc>
      </w:tr>
      <w:tr w:rsidR="00B65C35" w:rsidRPr="00111A52" w:rsidTr="00692DF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65C35" w:rsidRPr="00111A52" w:rsidRDefault="00B65C35" w:rsidP="00692DF9">
            <w:pPr>
              <w:jc w:val="center"/>
              <w:rPr>
                <w:rFonts w:ascii="Calibri" w:hAnsi="Calibri"/>
                <w:sz w:val="22"/>
                <w:szCs w:val="22"/>
              </w:rPr>
            </w:pPr>
            <w:r w:rsidRPr="00111A52">
              <w:rPr>
                <w:rFonts w:ascii="Calibri" w:hAnsi="Calibri"/>
                <w:sz w:val="22"/>
                <w:szCs w:val="22"/>
              </w:rPr>
              <w:t>JHFA009</w:t>
            </w:r>
          </w:p>
        </w:tc>
        <w:tc>
          <w:tcPr>
            <w:tcW w:w="6855" w:type="dxa"/>
            <w:tcBorders>
              <w:top w:val="nil"/>
              <w:left w:val="nil"/>
              <w:bottom w:val="single" w:sz="4" w:space="0" w:color="auto"/>
              <w:right w:val="single" w:sz="4" w:space="0" w:color="auto"/>
            </w:tcBorders>
            <w:shd w:val="clear" w:color="auto" w:fill="auto"/>
            <w:vAlign w:val="center"/>
            <w:hideMark/>
          </w:tcPr>
          <w:p w:rsidR="00B65C35" w:rsidRPr="00111A52" w:rsidRDefault="00B65C35" w:rsidP="00692DF9">
            <w:pPr>
              <w:rPr>
                <w:rFonts w:ascii="Calibri" w:hAnsi="Calibri"/>
                <w:sz w:val="22"/>
                <w:szCs w:val="22"/>
              </w:rPr>
            </w:pPr>
            <w:r w:rsidRPr="00111A52">
              <w:rPr>
                <w:rFonts w:ascii="Calibri" w:hAnsi="Calibri"/>
                <w:sz w:val="22"/>
                <w:szCs w:val="22"/>
              </w:rPr>
              <w:t>Posthectomie</w:t>
            </w:r>
          </w:p>
        </w:tc>
      </w:tr>
      <w:tr w:rsidR="00B65C35" w:rsidRPr="00111A52" w:rsidTr="00692DF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65C35" w:rsidRPr="00111A52" w:rsidRDefault="00B65C35" w:rsidP="00692DF9">
            <w:pPr>
              <w:jc w:val="center"/>
              <w:rPr>
                <w:rFonts w:ascii="Calibri" w:hAnsi="Calibri"/>
                <w:sz w:val="22"/>
                <w:szCs w:val="22"/>
              </w:rPr>
            </w:pPr>
            <w:r w:rsidRPr="00111A52">
              <w:rPr>
                <w:rFonts w:ascii="Calibri" w:hAnsi="Calibri"/>
                <w:sz w:val="22"/>
                <w:szCs w:val="22"/>
              </w:rPr>
              <w:t>QBFA007</w:t>
            </w:r>
          </w:p>
        </w:tc>
        <w:tc>
          <w:tcPr>
            <w:tcW w:w="6855" w:type="dxa"/>
            <w:tcBorders>
              <w:top w:val="nil"/>
              <w:left w:val="nil"/>
              <w:bottom w:val="single" w:sz="4" w:space="0" w:color="auto"/>
              <w:right w:val="single" w:sz="4" w:space="0" w:color="auto"/>
            </w:tcBorders>
            <w:shd w:val="clear" w:color="auto" w:fill="auto"/>
            <w:vAlign w:val="center"/>
            <w:hideMark/>
          </w:tcPr>
          <w:p w:rsidR="00B65C35" w:rsidRPr="00111A52" w:rsidRDefault="00B65C35" w:rsidP="00692DF9">
            <w:pPr>
              <w:rPr>
                <w:rFonts w:ascii="Calibri" w:hAnsi="Calibri"/>
                <w:sz w:val="22"/>
                <w:szCs w:val="22"/>
              </w:rPr>
            </w:pPr>
            <w:r w:rsidRPr="00111A52">
              <w:rPr>
                <w:rFonts w:ascii="Calibri" w:hAnsi="Calibri"/>
                <w:sz w:val="22"/>
                <w:szCs w:val="22"/>
              </w:rPr>
              <w:t>Excision d'un sinus pilonidal périnéofessier</w:t>
            </w:r>
          </w:p>
        </w:tc>
      </w:tr>
      <w:tr w:rsidR="00B65C35" w:rsidRPr="00111A52" w:rsidTr="00692DF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65C35" w:rsidRPr="00111A52" w:rsidRDefault="00B65C35" w:rsidP="00692DF9">
            <w:pPr>
              <w:jc w:val="center"/>
              <w:rPr>
                <w:rFonts w:ascii="Calibri" w:hAnsi="Calibri"/>
                <w:sz w:val="22"/>
                <w:szCs w:val="22"/>
              </w:rPr>
            </w:pPr>
            <w:r w:rsidRPr="00111A52">
              <w:rPr>
                <w:rFonts w:ascii="Calibri" w:hAnsi="Calibri"/>
                <w:sz w:val="22"/>
                <w:szCs w:val="22"/>
              </w:rPr>
              <w:t>PDFA001</w:t>
            </w:r>
          </w:p>
        </w:tc>
        <w:tc>
          <w:tcPr>
            <w:tcW w:w="6855" w:type="dxa"/>
            <w:tcBorders>
              <w:top w:val="nil"/>
              <w:left w:val="nil"/>
              <w:bottom w:val="single" w:sz="4" w:space="0" w:color="auto"/>
              <w:right w:val="single" w:sz="4" w:space="0" w:color="auto"/>
            </w:tcBorders>
            <w:shd w:val="clear" w:color="auto" w:fill="auto"/>
            <w:vAlign w:val="center"/>
            <w:hideMark/>
          </w:tcPr>
          <w:p w:rsidR="00B65C35" w:rsidRPr="00111A52" w:rsidRDefault="00B65C35" w:rsidP="00692DF9">
            <w:pPr>
              <w:rPr>
                <w:rFonts w:ascii="Calibri" w:hAnsi="Calibri"/>
                <w:sz w:val="22"/>
                <w:szCs w:val="22"/>
              </w:rPr>
            </w:pPr>
            <w:r w:rsidRPr="00111A52">
              <w:rPr>
                <w:rFonts w:ascii="Calibri" w:hAnsi="Calibri"/>
                <w:sz w:val="22"/>
                <w:szCs w:val="22"/>
              </w:rPr>
              <w:t>Exérèse de lésion fasciale et/ou sousfasciale des tissus mous, sans dissection d'un gros tronc vasculaire ou nerveux</w:t>
            </w:r>
          </w:p>
        </w:tc>
      </w:tr>
      <w:tr w:rsidR="00B65C35" w:rsidRPr="00111A52" w:rsidTr="00692DF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65C35" w:rsidRPr="00111A52" w:rsidRDefault="00B65C35" w:rsidP="00692DF9">
            <w:pPr>
              <w:jc w:val="center"/>
              <w:rPr>
                <w:rFonts w:ascii="Calibri" w:hAnsi="Calibri"/>
                <w:sz w:val="22"/>
                <w:szCs w:val="22"/>
              </w:rPr>
            </w:pPr>
            <w:r w:rsidRPr="00111A52">
              <w:rPr>
                <w:rFonts w:ascii="Calibri" w:hAnsi="Calibri"/>
                <w:sz w:val="22"/>
                <w:szCs w:val="22"/>
              </w:rPr>
              <w:t>FAFA015</w:t>
            </w:r>
          </w:p>
        </w:tc>
        <w:tc>
          <w:tcPr>
            <w:tcW w:w="6855" w:type="dxa"/>
            <w:tcBorders>
              <w:top w:val="nil"/>
              <w:left w:val="nil"/>
              <w:bottom w:val="single" w:sz="4" w:space="0" w:color="auto"/>
              <w:right w:val="single" w:sz="4" w:space="0" w:color="auto"/>
            </w:tcBorders>
            <w:shd w:val="clear" w:color="auto" w:fill="auto"/>
            <w:vAlign w:val="center"/>
            <w:hideMark/>
          </w:tcPr>
          <w:p w:rsidR="00B65C35" w:rsidRPr="00111A52" w:rsidRDefault="00B65C35" w:rsidP="00692DF9">
            <w:pPr>
              <w:rPr>
                <w:rFonts w:ascii="Calibri" w:hAnsi="Calibri"/>
                <w:sz w:val="22"/>
                <w:szCs w:val="22"/>
              </w:rPr>
            </w:pPr>
            <w:r w:rsidRPr="00111A52">
              <w:rPr>
                <w:rFonts w:ascii="Calibri" w:hAnsi="Calibri"/>
                <w:sz w:val="22"/>
                <w:szCs w:val="22"/>
              </w:rPr>
              <w:t>Amygdalectomie par dissection, avec adénoïdectomie</w:t>
            </w:r>
          </w:p>
        </w:tc>
      </w:tr>
      <w:tr w:rsidR="00B65C35" w:rsidRPr="00111A52" w:rsidTr="00692DF9">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B65C35" w:rsidRPr="00111A52" w:rsidRDefault="00B65C35" w:rsidP="00692DF9">
            <w:pPr>
              <w:jc w:val="center"/>
              <w:rPr>
                <w:rFonts w:ascii="Calibri" w:hAnsi="Calibri"/>
                <w:sz w:val="22"/>
                <w:szCs w:val="22"/>
              </w:rPr>
            </w:pPr>
            <w:r w:rsidRPr="00111A52">
              <w:rPr>
                <w:rFonts w:ascii="Calibri" w:hAnsi="Calibri"/>
                <w:sz w:val="22"/>
                <w:szCs w:val="22"/>
              </w:rPr>
              <w:t>FAFA014</w:t>
            </w:r>
          </w:p>
        </w:tc>
        <w:tc>
          <w:tcPr>
            <w:tcW w:w="6855" w:type="dxa"/>
            <w:tcBorders>
              <w:top w:val="nil"/>
              <w:left w:val="nil"/>
              <w:bottom w:val="single" w:sz="4" w:space="0" w:color="auto"/>
              <w:right w:val="single" w:sz="4" w:space="0" w:color="auto"/>
            </w:tcBorders>
            <w:shd w:val="clear" w:color="auto" w:fill="auto"/>
            <w:vAlign w:val="center"/>
            <w:hideMark/>
          </w:tcPr>
          <w:p w:rsidR="00B65C35" w:rsidRPr="00111A52" w:rsidRDefault="00B65C35" w:rsidP="00692DF9">
            <w:pPr>
              <w:rPr>
                <w:rFonts w:ascii="Calibri" w:hAnsi="Calibri"/>
                <w:sz w:val="22"/>
                <w:szCs w:val="22"/>
              </w:rPr>
            </w:pPr>
            <w:r w:rsidRPr="00111A52">
              <w:rPr>
                <w:rFonts w:ascii="Calibri" w:hAnsi="Calibri"/>
                <w:sz w:val="22"/>
                <w:szCs w:val="22"/>
              </w:rPr>
              <w:t>Amygdalectomie par dissection</w:t>
            </w:r>
          </w:p>
        </w:tc>
      </w:tr>
      <w:tr w:rsidR="00412A58" w:rsidTr="00412A58">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12A58" w:rsidRPr="00412A58" w:rsidRDefault="00412A58" w:rsidP="00412A58">
            <w:pPr>
              <w:jc w:val="center"/>
              <w:rPr>
                <w:rFonts w:ascii="Calibri" w:hAnsi="Calibri"/>
                <w:sz w:val="22"/>
                <w:szCs w:val="22"/>
              </w:rPr>
            </w:pPr>
            <w:r w:rsidRPr="00412A58">
              <w:rPr>
                <w:rFonts w:ascii="Calibri" w:hAnsi="Calibri"/>
                <w:sz w:val="22"/>
                <w:szCs w:val="22"/>
              </w:rPr>
              <w:t>PCCA001</w:t>
            </w:r>
          </w:p>
        </w:tc>
        <w:tc>
          <w:tcPr>
            <w:tcW w:w="6855" w:type="dxa"/>
            <w:tcBorders>
              <w:top w:val="nil"/>
              <w:left w:val="nil"/>
              <w:bottom w:val="single" w:sz="4" w:space="0" w:color="auto"/>
              <w:right w:val="single" w:sz="4" w:space="0" w:color="auto"/>
            </w:tcBorders>
            <w:shd w:val="clear" w:color="auto" w:fill="auto"/>
            <w:vAlign w:val="center"/>
            <w:hideMark/>
          </w:tcPr>
          <w:p w:rsidR="00412A58" w:rsidRPr="00412A58" w:rsidRDefault="00412A58" w:rsidP="00412A58">
            <w:pPr>
              <w:rPr>
                <w:rFonts w:ascii="Calibri" w:hAnsi="Calibri"/>
                <w:sz w:val="22"/>
                <w:szCs w:val="22"/>
              </w:rPr>
            </w:pPr>
            <w:r w:rsidRPr="00412A58">
              <w:rPr>
                <w:rFonts w:ascii="Calibri" w:hAnsi="Calibri"/>
                <w:sz w:val="22"/>
                <w:szCs w:val="22"/>
              </w:rPr>
              <w:t>Suture de rupture de muscle</w:t>
            </w:r>
          </w:p>
        </w:tc>
      </w:tr>
    </w:tbl>
    <w:p w:rsidR="00111A52" w:rsidRDefault="00111A52" w:rsidP="00111A52">
      <w:pPr>
        <w:autoSpaceDE w:val="0"/>
        <w:autoSpaceDN w:val="0"/>
        <w:adjustRightInd w:val="0"/>
        <w:spacing w:line="276" w:lineRule="auto"/>
        <w:jc w:val="both"/>
      </w:pPr>
    </w:p>
    <w:p w:rsidR="00B65C35" w:rsidRDefault="00B65C35" w:rsidP="00111A52">
      <w:pPr>
        <w:autoSpaceDE w:val="0"/>
        <w:autoSpaceDN w:val="0"/>
        <w:adjustRightInd w:val="0"/>
        <w:spacing w:line="276" w:lineRule="auto"/>
        <w:jc w:val="both"/>
      </w:pPr>
    </w:p>
    <w:p w:rsidR="00BE5C86" w:rsidRDefault="006B653D" w:rsidP="00BE5C86">
      <w:pPr>
        <w:autoSpaceDE w:val="0"/>
        <w:autoSpaceDN w:val="0"/>
        <w:adjustRightInd w:val="0"/>
        <w:spacing w:line="276" w:lineRule="auto"/>
        <w:jc w:val="both"/>
      </w:pPr>
      <w:r>
        <w:t xml:space="preserve">Annexe 32c- </w:t>
      </w:r>
      <w:r w:rsidR="00BE5C86">
        <w:t xml:space="preserve">Liste des actes </w:t>
      </w:r>
      <w:r w:rsidR="00CC13D2">
        <w:t xml:space="preserve">de la CCAM </w:t>
      </w:r>
      <w:r w:rsidR="00BE5C86">
        <w:t>pour lesquels le modificateur O est ajouté.</w:t>
      </w:r>
    </w:p>
    <w:p w:rsidR="00BE5C86" w:rsidRDefault="00BE5C86" w:rsidP="00BE5C86">
      <w:pPr>
        <w:autoSpaceDE w:val="0"/>
        <w:autoSpaceDN w:val="0"/>
        <w:adjustRightInd w:val="0"/>
        <w:spacing w:line="276" w:lineRule="auto"/>
        <w:jc w:val="both"/>
      </w:pPr>
    </w:p>
    <w:tbl>
      <w:tblPr>
        <w:tblW w:w="8095" w:type="dxa"/>
        <w:tblInd w:w="55" w:type="dxa"/>
        <w:tblCellMar>
          <w:left w:w="70" w:type="dxa"/>
          <w:right w:w="70" w:type="dxa"/>
        </w:tblCellMar>
        <w:tblLook w:val="04A0" w:firstRow="1" w:lastRow="0" w:firstColumn="1" w:lastColumn="0" w:noHBand="0" w:noVBand="1"/>
      </w:tblPr>
      <w:tblGrid>
        <w:gridCol w:w="1500"/>
        <w:gridCol w:w="6595"/>
      </w:tblGrid>
      <w:tr w:rsidR="00B65C35" w:rsidRPr="00BE5C86" w:rsidTr="00692DF9">
        <w:trPr>
          <w:trHeight w:val="6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BACA006</w:t>
            </w:r>
          </w:p>
        </w:tc>
        <w:tc>
          <w:tcPr>
            <w:tcW w:w="6595" w:type="dxa"/>
            <w:tcBorders>
              <w:top w:val="single" w:sz="4" w:space="0" w:color="auto"/>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de plaies cutanées multiples unilatérales ou bilatérales des paupières avec atteinte du bord libre, du tarse et/ou du muscle releveur de la paupière supérieure, sans repositionnement du ligament palpébral</w:t>
            </w:r>
          </w:p>
        </w:tc>
      </w:tr>
      <w:tr w:rsidR="00B65C35" w:rsidRPr="00BE5C86" w:rsidTr="00692DF9">
        <w:trPr>
          <w:trHeight w:val="6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BACA001</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de plaies cutanées multiples unilatérales ou bilatérales des paupières avec atteinte du bord libre, du tarse et/ou du muscle releveur de la paupière supérieure, avec repositionnement du ligament palpébral</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BCPA005</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Désinsertion de la conjonctive oculaire au limbe [Péritomie], sans autogreffe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BDCA003</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d'une plaie linéaire non transfixiante de la cornée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BDCA004</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d'une plaie linéaire transfixiante de la cornée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BDCA001</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d'une plaie non linéaire de la cornée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BDCA002</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de plaies multiples unilatérales ou bilatérales de la cornée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BDGA002</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Ablation de corps étrangers profonds [stromaux] multiples unilatéraux ou bilatéraux de la cornée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BDGA004</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Ablation de corps étrangers superficiels et profonds multiples unilatéraux ou bilatéraux de la cornée</w:t>
            </w:r>
          </w:p>
        </w:tc>
      </w:tr>
      <w:tr w:rsidR="00B65C35" w:rsidRPr="00BE5C86" w:rsidTr="00692DF9">
        <w:trPr>
          <w:trHeight w:val="6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BEGA003</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Ablation de corps étranger intraoculaire du segment antérieur avec réparation de plaie perforante de l'œil intéressant au moins 2 des structures suivantes : cornée, iris, cristallin</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BGJA002</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Évacuation de collection subrétinienne, par rétinotomie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BGCA002</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de plaie de la sclère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BHMA001</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Réparation de plaie linéaire perforante du bulbe [globe] oculaire, avec suture cornéosclérale</w:t>
            </w:r>
          </w:p>
        </w:tc>
      </w:tr>
      <w:tr w:rsidR="00B65C35" w:rsidRPr="00BE5C86" w:rsidTr="00692DF9">
        <w:trPr>
          <w:trHeight w:val="6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BHMA002</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Réparation de plaie non linéaire perforante du bulbe [globe] oculaire intéressant au moins 3 des structures suivantes : cornée, sclère, iris, corps ciliaire, cristallin, corps vitré, rétine</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BJCA001</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Suture de plaie des muscles oculomoteurs</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BJEA002</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Réinsertion posttraumatique de muscle oculomoteur</w:t>
            </w:r>
          </w:p>
        </w:tc>
      </w:tr>
      <w:tr w:rsidR="00B65C35" w:rsidRPr="00BE5C86" w:rsidTr="00692DF9">
        <w:trPr>
          <w:trHeight w:val="3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B65C35" w:rsidRPr="00BE5C86" w:rsidRDefault="00B65C35" w:rsidP="00692DF9">
            <w:pPr>
              <w:jc w:val="center"/>
              <w:rPr>
                <w:rFonts w:ascii="Calibri" w:hAnsi="Calibri"/>
                <w:color w:val="000000"/>
                <w:sz w:val="22"/>
                <w:szCs w:val="22"/>
              </w:rPr>
            </w:pPr>
            <w:r w:rsidRPr="00BE5C86">
              <w:rPr>
                <w:rFonts w:ascii="Calibri" w:hAnsi="Calibri"/>
                <w:color w:val="000000"/>
                <w:sz w:val="22"/>
                <w:szCs w:val="22"/>
              </w:rPr>
              <w:t>BKJA001</w:t>
            </w:r>
          </w:p>
        </w:tc>
        <w:tc>
          <w:tcPr>
            <w:tcW w:w="6595" w:type="dxa"/>
            <w:tcBorders>
              <w:top w:val="nil"/>
              <w:left w:val="nil"/>
              <w:bottom w:val="single" w:sz="4" w:space="0" w:color="auto"/>
              <w:right w:val="single" w:sz="4" w:space="0" w:color="auto"/>
            </w:tcBorders>
            <w:shd w:val="clear" w:color="auto" w:fill="auto"/>
            <w:vAlign w:val="center"/>
            <w:hideMark/>
          </w:tcPr>
          <w:p w:rsidR="00B65C35" w:rsidRPr="00BE5C86" w:rsidRDefault="00B65C35" w:rsidP="00692DF9">
            <w:pPr>
              <w:rPr>
                <w:rFonts w:ascii="Calibri" w:hAnsi="Calibri"/>
                <w:color w:val="000000"/>
                <w:sz w:val="22"/>
                <w:szCs w:val="22"/>
              </w:rPr>
            </w:pPr>
            <w:r w:rsidRPr="00BE5C86">
              <w:rPr>
                <w:rFonts w:ascii="Calibri" w:hAnsi="Calibri"/>
                <w:color w:val="000000"/>
                <w:sz w:val="22"/>
                <w:szCs w:val="22"/>
              </w:rPr>
              <w:t>Évacuation de collection de l'orbite</w:t>
            </w:r>
          </w:p>
        </w:tc>
      </w:tr>
    </w:tbl>
    <w:p w:rsidR="00BE5C86" w:rsidRDefault="00BE5C86" w:rsidP="00BE5C86">
      <w:pPr>
        <w:autoSpaceDE w:val="0"/>
        <w:autoSpaceDN w:val="0"/>
        <w:adjustRightInd w:val="0"/>
        <w:spacing w:line="276" w:lineRule="auto"/>
        <w:jc w:val="both"/>
      </w:pPr>
    </w:p>
    <w:p w:rsidR="00CC13D2" w:rsidRDefault="00CC13D2" w:rsidP="00111A52">
      <w:pPr>
        <w:autoSpaceDE w:val="0"/>
        <w:autoSpaceDN w:val="0"/>
        <w:adjustRightInd w:val="0"/>
        <w:spacing w:line="276" w:lineRule="auto"/>
        <w:jc w:val="both"/>
        <w:sectPr w:rsidR="00CC13D2" w:rsidSect="00382E2D">
          <w:headerReference w:type="even" r:id="rId9"/>
          <w:headerReference w:type="default" r:id="rId10"/>
          <w:footerReference w:type="default" r:id="rId11"/>
          <w:headerReference w:type="first" r:id="rId12"/>
          <w:pgSz w:w="11906" w:h="16838" w:code="9"/>
          <w:pgMar w:top="1418" w:right="1418" w:bottom="1418" w:left="1418" w:header="1418" w:footer="1418" w:gutter="0"/>
          <w:cols w:space="708"/>
          <w:docGrid w:linePitch="360"/>
        </w:sectPr>
      </w:pPr>
    </w:p>
    <w:p w:rsidR="00DA4C99" w:rsidRPr="00DA4C99" w:rsidRDefault="00DA4C99" w:rsidP="007E2594">
      <w:pPr>
        <w:autoSpaceDE w:val="0"/>
        <w:autoSpaceDN w:val="0"/>
        <w:adjustRightInd w:val="0"/>
        <w:spacing w:line="276" w:lineRule="auto"/>
        <w:jc w:val="both"/>
      </w:pPr>
      <w:r w:rsidRPr="00DA4C99">
        <w:t xml:space="preserve">Il est créé une annexe 33 à la convention nationale, modifiant l’annexe 26 de la convention nationale, conformément à l’article </w:t>
      </w:r>
      <w:r w:rsidR="00A91DF3">
        <w:t>29-6</w:t>
      </w:r>
      <w:r w:rsidRPr="00DA4C99">
        <w:t xml:space="preserve"> de la convention, et rédigé</w:t>
      </w:r>
      <w:r w:rsidR="00E01511">
        <w:t>e</w:t>
      </w:r>
      <w:r w:rsidRPr="00DA4C99">
        <w:t xml:space="preserve"> comme suit : </w:t>
      </w:r>
    </w:p>
    <w:p w:rsidR="00DA4C99" w:rsidRDefault="00DA4C99" w:rsidP="007E2594">
      <w:pPr>
        <w:autoSpaceDE w:val="0"/>
        <w:autoSpaceDN w:val="0"/>
        <w:adjustRightInd w:val="0"/>
        <w:spacing w:line="276" w:lineRule="auto"/>
        <w:jc w:val="both"/>
        <w:rPr>
          <w:b/>
        </w:rPr>
      </w:pPr>
    </w:p>
    <w:p w:rsidR="00DA4C99" w:rsidRDefault="00DA4C99" w:rsidP="007E2594">
      <w:pPr>
        <w:autoSpaceDE w:val="0"/>
        <w:autoSpaceDN w:val="0"/>
        <w:adjustRightInd w:val="0"/>
        <w:spacing w:line="276" w:lineRule="auto"/>
        <w:jc w:val="both"/>
        <w:rPr>
          <w:b/>
        </w:rPr>
      </w:pPr>
    </w:p>
    <w:p w:rsidR="007E2594" w:rsidRPr="00407F31" w:rsidRDefault="00E01511" w:rsidP="007E2594">
      <w:pPr>
        <w:autoSpaceDE w:val="0"/>
        <w:autoSpaceDN w:val="0"/>
        <w:adjustRightInd w:val="0"/>
        <w:spacing w:line="276" w:lineRule="auto"/>
        <w:jc w:val="both"/>
        <w:rPr>
          <w:b/>
        </w:rPr>
      </w:pPr>
      <w:r>
        <w:rPr>
          <w:b/>
        </w:rPr>
        <w:t>« </w:t>
      </w:r>
      <w:r w:rsidR="007E2594" w:rsidRPr="00A02E19">
        <w:rPr>
          <w:b/>
        </w:rPr>
        <w:t xml:space="preserve">ANNEXE </w:t>
      </w:r>
      <w:r w:rsidR="00A02E19" w:rsidRPr="00A02E19">
        <w:rPr>
          <w:b/>
        </w:rPr>
        <w:t>33-1</w:t>
      </w:r>
      <w:r w:rsidR="007E2594" w:rsidRPr="00A02E19">
        <w:rPr>
          <w:b/>
        </w:rPr>
        <w:tab/>
        <w:t>TARIFS DES ACTES DE LA CCAM TECHNIQUE</w:t>
      </w:r>
    </w:p>
    <w:p w:rsidR="007E2594" w:rsidRDefault="007E2594" w:rsidP="007E2594">
      <w:pPr>
        <w:autoSpaceDE w:val="0"/>
        <w:autoSpaceDN w:val="0"/>
        <w:adjustRightInd w:val="0"/>
        <w:spacing w:line="276" w:lineRule="auto"/>
        <w:jc w:val="both"/>
      </w:pPr>
    </w:p>
    <w:p w:rsidR="007E2594" w:rsidRDefault="007E2594" w:rsidP="007E2594">
      <w:pPr>
        <w:autoSpaceDE w:val="0"/>
        <w:autoSpaceDN w:val="0"/>
        <w:adjustRightInd w:val="0"/>
        <w:spacing w:line="276" w:lineRule="auto"/>
        <w:jc w:val="both"/>
      </w:pPr>
    </w:p>
    <w:p w:rsidR="007E2594" w:rsidRPr="00407F31" w:rsidRDefault="007E2594" w:rsidP="007E2594">
      <w:pPr>
        <w:autoSpaceDE w:val="0"/>
        <w:autoSpaceDN w:val="0"/>
        <w:adjustRightInd w:val="0"/>
        <w:jc w:val="both"/>
        <w:rPr>
          <w:i/>
        </w:rPr>
      </w:pPr>
      <w:r w:rsidRPr="00407F31">
        <w:rPr>
          <w:i/>
        </w:rPr>
        <w:t>à partir du 1</w:t>
      </w:r>
      <w:r w:rsidRPr="00407F31">
        <w:rPr>
          <w:i/>
          <w:vertAlign w:val="superscript"/>
        </w:rPr>
        <w:t>er</w:t>
      </w:r>
      <w:r w:rsidRPr="00407F31">
        <w:rPr>
          <w:i/>
        </w:rPr>
        <w:t xml:space="preserve"> septembre 2019</w:t>
      </w:r>
    </w:p>
    <w:p w:rsidR="007E2594" w:rsidRPr="00AF2801" w:rsidRDefault="007E2594" w:rsidP="007E2594">
      <w:pPr>
        <w:autoSpaceDE w:val="0"/>
        <w:autoSpaceDN w:val="0"/>
        <w:adjustRightInd w:val="0"/>
        <w:jc w:val="both"/>
        <w:rPr>
          <w:sz w:val="18"/>
        </w:rPr>
      </w:pPr>
    </w:p>
    <w:tbl>
      <w:tblPr>
        <w:tblStyle w:val="Grilledutableau"/>
        <w:tblW w:w="0" w:type="auto"/>
        <w:tblLook w:val="04A0" w:firstRow="1" w:lastRow="0" w:firstColumn="1" w:lastColumn="0" w:noHBand="0" w:noVBand="1"/>
      </w:tblPr>
      <w:tblGrid>
        <w:gridCol w:w="1219"/>
        <w:gridCol w:w="970"/>
        <w:gridCol w:w="730"/>
        <w:gridCol w:w="2917"/>
        <w:gridCol w:w="3450"/>
      </w:tblGrid>
      <w:tr w:rsidR="007E2594" w:rsidRPr="00671EED" w:rsidTr="00FC094D">
        <w:trPr>
          <w:trHeight w:val="1118"/>
        </w:trPr>
        <w:tc>
          <w:tcPr>
            <w:tcW w:w="1219" w:type="dxa"/>
            <w:vAlign w:val="center"/>
          </w:tcPr>
          <w:p w:rsidR="007E2594" w:rsidRPr="00671EED" w:rsidRDefault="007E2594" w:rsidP="00FC094D">
            <w:pPr>
              <w:autoSpaceDE w:val="0"/>
              <w:autoSpaceDN w:val="0"/>
              <w:adjustRightInd w:val="0"/>
              <w:rPr>
                <w:sz w:val="22"/>
              </w:rPr>
            </w:pPr>
            <w:r w:rsidRPr="00671EED">
              <w:rPr>
                <w:sz w:val="22"/>
              </w:rPr>
              <w:t>Code acte</w:t>
            </w:r>
          </w:p>
        </w:tc>
        <w:tc>
          <w:tcPr>
            <w:tcW w:w="970" w:type="dxa"/>
            <w:vAlign w:val="center"/>
          </w:tcPr>
          <w:p w:rsidR="007E2594" w:rsidRPr="00671EED" w:rsidRDefault="007E2594" w:rsidP="00FC094D">
            <w:pPr>
              <w:autoSpaceDE w:val="0"/>
              <w:autoSpaceDN w:val="0"/>
              <w:adjustRightInd w:val="0"/>
              <w:jc w:val="center"/>
              <w:rPr>
                <w:sz w:val="22"/>
              </w:rPr>
            </w:pPr>
            <w:r w:rsidRPr="00671EED">
              <w:rPr>
                <w:sz w:val="22"/>
              </w:rPr>
              <w:t>Activité</w:t>
            </w:r>
          </w:p>
        </w:tc>
        <w:tc>
          <w:tcPr>
            <w:tcW w:w="730" w:type="dxa"/>
            <w:vAlign w:val="center"/>
          </w:tcPr>
          <w:p w:rsidR="007E2594" w:rsidRPr="00671EED" w:rsidRDefault="007E2594" w:rsidP="00FC094D">
            <w:pPr>
              <w:autoSpaceDE w:val="0"/>
              <w:autoSpaceDN w:val="0"/>
              <w:adjustRightInd w:val="0"/>
              <w:jc w:val="center"/>
              <w:rPr>
                <w:sz w:val="22"/>
              </w:rPr>
            </w:pPr>
            <w:r w:rsidRPr="00671EED">
              <w:rPr>
                <w:sz w:val="22"/>
              </w:rPr>
              <w:t>Phase</w:t>
            </w:r>
          </w:p>
        </w:tc>
        <w:tc>
          <w:tcPr>
            <w:tcW w:w="2917"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Secteur 1  / adhérent OPTAM/OPTAM-CO</w:t>
            </w:r>
          </w:p>
          <w:p w:rsidR="007E2594" w:rsidRPr="00671EED" w:rsidRDefault="007E2594" w:rsidP="00FC094D">
            <w:pPr>
              <w:autoSpaceDE w:val="0"/>
              <w:autoSpaceDN w:val="0"/>
              <w:adjustRightInd w:val="0"/>
              <w:jc w:val="center"/>
              <w:rPr>
                <w:sz w:val="22"/>
              </w:rPr>
            </w:pPr>
            <w:r w:rsidRPr="00407F31">
              <w:rPr>
                <w:sz w:val="20"/>
              </w:rPr>
              <w:t>(en euro)</w:t>
            </w:r>
          </w:p>
        </w:tc>
        <w:tc>
          <w:tcPr>
            <w:tcW w:w="3450"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Hors secteur 1  / hors adhérent OPTAM/OPTAM-CO</w:t>
            </w:r>
          </w:p>
          <w:p w:rsidR="007E2594" w:rsidRPr="00671EED" w:rsidRDefault="007E2594" w:rsidP="00FC094D">
            <w:pPr>
              <w:autoSpaceDE w:val="0"/>
              <w:autoSpaceDN w:val="0"/>
              <w:adjustRightInd w:val="0"/>
              <w:jc w:val="center"/>
              <w:rPr>
                <w:sz w:val="22"/>
              </w:rPr>
            </w:pPr>
            <w:r w:rsidRPr="00407F31">
              <w:rPr>
                <w:sz w:val="20"/>
              </w:rPr>
              <w:t>(en euro)</w:t>
            </w:r>
          </w:p>
        </w:tc>
      </w:tr>
      <w:tr w:rsidR="007E2594" w:rsidRPr="00671EED" w:rsidTr="00FC094D">
        <w:trPr>
          <w:trHeight w:val="340"/>
        </w:trPr>
        <w:tc>
          <w:tcPr>
            <w:tcW w:w="1219" w:type="dxa"/>
            <w:vAlign w:val="center"/>
          </w:tcPr>
          <w:p w:rsidR="007E2594" w:rsidRPr="00671EED" w:rsidRDefault="007E2594" w:rsidP="00FC094D">
            <w:pPr>
              <w:autoSpaceDE w:val="0"/>
              <w:autoSpaceDN w:val="0"/>
              <w:adjustRightInd w:val="0"/>
              <w:rPr>
                <w:sz w:val="22"/>
              </w:rPr>
            </w:pPr>
            <w:r>
              <w:rPr>
                <w:sz w:val="22"/>
              </w:rPr>
              <w:t>LDQK001</w:t>
            </w:r>
          </w:p>
        </w:tc>
        <w:tc>
          <w:tcPr>
            <w:tcW w:w="970"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17" w:type="dxa"/>
            <w:vAlign w:val="center"/>
          </w:tcPr>
          <w:p w:rsidR="007E2594" w:rsidRPr="00671EED" w:rsidRDefault="007E2594" w:rsidP="00FC094D">
            <w:pPr>
              <w:autoSpaceDE w:val="0"/>
              <w:autoSpaceDN w:val="0"/>
              <w:adjustRightInd w:val="0"/>
              <w:jc w:val="center"/>
              <w:rPr>
                <w:sz w:val="22"/>
              </w:rPr>
            </w:pPr>
            <w:r>
              <w:rPr>
                <w:sz w:val="22"/>
              </w:rPr>
              <w:t>31,00</w:t>
            </w:r>
          </w:p>
        </w:tc>
        <w:tc>
          <w:tcPr>
            <w:tcW w:w="3450" w:type="dxa"/>
            <w:vAlign w:val="center"/>
          </w:tcPr>
          <w:p w:rsidR="007E2594" w:rsidRPr="00671EED" w:rsidRDefault="007E2594" w:rsidP="00FC094D">
            <w:pPr>
              <w:autoSpaceDE w:val="0"/>
              <w:autoSpaceDN w:val="0"/>
              <w:adjustRightInd w:val="0"/>
              <w:jc w:val="center"/>
              <w:rPr>
                <w:sz w:val="22"/>
              </w:rPr>
            </w:pPr>
            <w:r>
              <w:rPr>
                <w:sz w:val="22"/>
              </w:rPr>
              <w:t>31,00</w:t>
            </w:r>
          </w:p>
        </w:tc>
      </w:tr>
      <w:tr w:rsidR="007E2594" w:rsidRPr="00671EED" w:rsidTr="00FC094D">
        <w:trPr>
          <w:trHeight w:val="340"/>
        </w:trPr>
        <w:tc>
          <w:tcPr>
            <w:tcW w:w="1219" w:type="dxa"/>
            <w:vAlign w:val="center"/>
          </w:tcPr>
          <w:p w:rsidR="007E2594" w:rsidRPr="00671EED" w:rsidRDefault="007E2594" w:rsidP="00FC094D">
            <w:pPr>
              <w:autoSpaceDE w:val="0"/>
              <w:autoSpaceDN w:val="0"/>
              <w:adjustRightInd w:val="0"/>
              <w:rPr>
                <w:sz w:val="22"/>
              </w:rPr>
            </w:pPr>
            <w:r>
              <w:rPr>
                <w:sz w:val="22"/>
              </w:rPr>
              <w:t>LDQK002</w:t>
            </w:r>
          </w:p>
        </w:tc>
        <w:tc>
          <w:tcPr>
            <w:tcW w:w="970"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17" w:type="dxa"/>
            <w:vAlign w:val="center"/>
          </w:tcPr>
          <w:p w:rsidR="007E2594" w:rsidRPr="00671EED" w:rsidRDefault="007E2594" w:rsidP="00FC094D">
            <w:pPr>
              <w:autoSpaceDE w:val="0"/>
              <w:autoSpaceDN w:val="0"/>
              <w:adjustRightInd w:val="0"/>
              <w:jc w:val="center"/>
              <w:rPr>
                <w:sz w:val="22"/>
              </w:rPr>
            </w:pPr>
            <w:r>
              <w:rPr>
                <w:sz w:val="22"/>
              </w:rPr>
              <w:t>31,00</w:t>
            </w:r>
          </w:p>
        </w:tc>
        <w:tc>
          <w:tcPr>
            <w:tcW w:w="3450" w:type="dxa"/>
            <w:vAlign w:val="center"/>
          </w:tcPr>
          <w:p w:rsidR="007E2594" w:rsidRPr="00671EED" w:rsidRDefault="007E2594" w:rsidP="00FC094D">
            <w:pPr>
              <w:autoSpaceDE w:val="0"/>
              <w:autoSpaceDN w:val="0"/>
              <w:adjustRightInd w:val="0"/>
              <w:jc w:val="center"/>
              <w:rPr>
                <w:sz w:val="22"/>
              </w:rPr>
            </w:pPr>
            <w:r>
              <w:rPr>
                <w:sz w:val="22"/>
              </w:rPr>
              <w:t>31,00</w:t>
            </w:r>
          </w:p>
        </w:tc>
      </w:tr>
      <w:tr w:rsidR="007E2594" w:rsidRPr="00671EED" w:rsidTr="00FC094D">
        <w:trPr>
          <w:trHeight w:val="340"/>
        </w:trPr>
        <w:tc>
          <w:tcPr>
            <w:tcW w:w="1219" w:type="dxa"/>
            <w:vAlign w:val="center"/>
          </w:tcPr>
          <w:p w:rsidR="007E2594" w:rsidRDefault="007E2594" w:rsidP="00FC094D">
            <w:pPr>
              <w:autoSpaceDE w:val="0"/>
              <w:autoSpaceDN w:val="0"/>
              <w:adjustRightInd w:val="0"/>
              <w:rPr>
                <w:sz w:val="22"/>
              </w:rPr>
            </w:pPr>
            <w:r>
              <w:rPr>
                <w:sz w:val="22"/>
              </w:rPr>
              <w:t>LDQK004</w:t>
            </w:r>
          </w:p>
        </w:tc>
        <w:tc>
          <w:tcPr>
            <w:tcW w:w="970" w:type="dxa"/>
            <w:vAlign w:val="center"/>
          </w:tcPr>
          <w:p w:rsidR="007E2594" w:rsidRDefault="007E2594" w:rsidP="00FC094D">
            <w:pPr>
              <w:autoSpaceDE w:val="0"/>
              <w:autoSpaceDN w:val="0"/>
              <w:adjustRightInd w:val="0"/>
              <w:jc w:val="center"/>
              <w:rPr>
                <w:sz w:val="22"/>
              </w:rPr>
            </w:pPr>
            <w:r>
              <w:rPr>
                <w:sz w:val="22"/>
              </w:rPr>
              <w:t>1</w:t>
            </w:r>
          </w:p>
        </w:tc>
        <w:tc>
          <w:tcPr>
            <w:tcW w:w="730" w:type="dxa"/>
            <w:vAlign w:val="center"/>
          </w:tcPr>
          <w:p w:rsidR="007E2594" w:rsidRDefault="007E2594" w:rsidP="00FC094D">
            <w:pPr>
              <w:autoSpaceDE w:val="0"/>
              <w:autoSpaceDN w:val="0"/>
              <w:adjustRightInd w:val="0"/>
              <w:jc w:val="center"/>
              <w:rPr>
                <w:sz w:val="22"/>
              </w:rPr>
            </w:pPr>
            <w:r>
              <w:rPr>
                <w:sz w:val="22"/>
              </w:rPr>
              <w:t>0</w:t>
            </w:r>
          </w:p>
        </w:tc>
        <w:tc>
          <w:tcPr>
            <w:tcW w:w="2917" w:type="dxa"/>
            <w:vAlign w:val="center"/>
          </w:tcPr>
          <w:p w:rsidR="007E2594" w:rsidRDefault="007E2594" w:rsidP="00FC094D">
            <w:pPr>
              <w:autoSpaceDE w:val="0"/>
              <w:autoSpaceDN w:val="0"/>
              <w:adjustRightInd w:val="0"/>
              <w:jc w:val="center"/>
              <w:rPr>
                <w:sz w:val="22"/>
              </w:rPr>
            </w:pPr>
            <w:r>
              <w:rPr>
                <w:sz w:val="22"/>
              </w:rPr>
              <w:t>62,00</w:t>
            </w:r>
          </w:p>
        </w:tc>
        <w:tc>
          <w:tcPr>
            <w:tcW w:w="3450" w:type="dxa"/>
            <w:vAlign w:val="center"/>
          </w:tcPr>
          <w:p w:rsidR="007E2594" w:rsidRDefault="007E2594" w:rsidP="00FC094D">
            <w:pPr>
              <w:autoSpaceDE w:val="0"/>
              <w:autoSpaceDN w:val="0"/>
              <w:adjustRightInd w:val="0"/>
              <w:jc w:val="center"/>
              <w:rPr>
                <w:sz w:val="22"/>
              </w:rPr>
            </w:pPr>
            <w:r>
              <w:rPr>
                <w:sz w:val="22"/>
              </w:rPr>
              <w:t>62,00</w:t>
            </w:r>
          </w:p>
        </w:tc>
      </w:tr>
      <w:tr w:rsidR="007E2594" w:rsidRPr="00671EED" w:rsidTr="00FC094D">
        <w:trPr>
          <w:trHeight w:val="340"/>
        </w:trPr>
        <w:tc>
          <w:tcPr>
            <w:tcW w:w="1219" w:type="dxa"/>
            <w:vAlign w:val="center"/>
          </w:tcPr>
          <w:p w:rsidR="007E2594" w:rsidRDefault="007E2594" w:rsidP="00FC094D">
            <w:pPr>
              <w:autoSpaceDE w:val="0"/>
              <w:autoSpaceDN w:val="0"/>
              <w:adjustRightInd w:val="0"/>
              <w:rPr>
                <w:sz w:val="22"/>
              </w:rPr>
            </w:pPr>
            <w:r>
              <w:rPr>
                <w:sz w:val="22"/>
              </w:rPr>
              <w:t>MFQK002</w:t>
            </w:r>
          </w:p>
        </w:tc>
        <w:tc>
          <w:tcPr>
            <w:tcW w:w="970" w:type="dxa"/>
            <w:vAlign w:val="center"/>
          </w:tcPr>
          <w:p w:rsidR="007E2594" w:rsidRDefault="007E2594" w:rsidP="00FC094D">
            <w:pPr>
              <w:autoSpaceDE w:val="0"/>
              <w:autoSpaceDN w:val="0"/>
              <w:adjustRightInd w:val="0"/>
              <w:jc w:val="center"/>
              <w:rPr>
                <w:sz w:val="22"/>
              </w:rPr>
            </w:pPr>
            <w:r>
              <w:rPr>
                <w:sz w:val="22"/>
              </w:rPr>
              <w:t>1</w:t>
            </w:r>
          </w:p>
        </w:tc>
        <w:tc>
          <w:tcPr>
            <w:tcW w:w="730" w:type="dxa"/>
            <w:vAlign w:val="center"/>
          </w:tcPr>
          <w:p w:rsidR="007E2594" w:rsidRDefault="007E2594" w:rsidP="00FC094D">
            <w:pPr>
              <w:autoSpaceDE w:val="0"/>
              <w:autoSpaceDN w:val="0"/>
              <w:adjustRightInd w:val="0"/>
              <w:jc w:val="center"/>
              <w:rPr>
                <w:sz w:val="22"/>
              </w:rPr>
            </w:pPr>
            <w:r>
              <w:rPr>
                <w:sz w:val="22"/>
              </w:rPr>
              <w:t>0</w:t>
            </w:r>
          </w:p>
        </w:tc>
        <w:tc>
          <w:tcPr>
            <w:tcW w:w="2917" w:type="dxa"/>
            <w:vAlign w:val="center"/>
          </w:tcPr>
          <w:p w:rsidR="007E2594" w:rsidRDefault="007E2594" w:rsidP="00FC094D">
            <w:pPr>
              <w:autoSpaceDE w:val="0"/>
              <w:autoSpaceDN w:val="0"/>
              <w:adjustRightInd w:val="0"/>
              <w:jc w:val="center"/>
              <w:rPr>
                <w:sz w:val="22"/>
              </w:rPr>
            </w:pPr>
            <w:r>
              <w:rPr>
                <w:sz w:val="22"/>
              </w:rPr>
              <w:t>23,23</w:t>
            </w:r>
          </w:p>
        </w:tc>
        <w:tc>
          <w:tcPr>
            <w:tcW w:w="3450" w:type="dxa"/>
            <w:vAlign w:val="center"/>
          </w:tcPr>
          <w:p w:rsidR="007E2594" w:rsidRDefault="007E2594" w:rsidP="00FC094D">
            <w:pPr>
              <w:autoSpaceDE w:val="0"/>
              <w:autoSpaceDN w:val="0"/>
              <w:adjustRightInd w:val="0"/>
              <w:jc w:val="center"/>
              <w:rPr>
                <w:sz w:val="22"/>
              </w:rPr>
            </w:pPr>
            <w:r>
              <w:rPr>
                <w:sz w:val="22"/>
              </w:rPr>
              <w:t>23,23</w:t>
            </w:r>
          </w:p>
        </w:tc>
      </w:tr>
      <w:tr w:rsidR="007E2594" w:rsidRPr="00671EED" w:rsidTr="00FC094D">
        <w:trPr>
          <w:trHeight w:val="340"/>
        </w:trPr>
        <w:tc>
          <w:tcPr>
            <w:tcW w:w="1219" w:type="dxa"/>
            <w:vAlign w:val="center"/>
          </w:tcPr>
          <w:p w:rsidR="007E2594" w:rsidRDefault="007E2594" w:rsidP="00FC094D">
            <w:pPr>
              <w:autoSpaceDE w:val="0"/>
              <w:autoSpaceDN w:val="0"/>
              <w:adjustRightInd w:val="0"/>
              <w:rPr>
                <w:sz w:val="22"/>
              </w:rPr>
            </w:pPr>
            <w:r>
              <w:rPr>
                <w:sz w:val="22"/>
              </w:rPr>
              <w:t>MFQK001</w:t>
            </w:r>
          </w:p>
        </w:tc>
        <w:tc>
          <w:tcPr>
            <w:tcW w:w="970" w:type="dxa"/>
            <w:vAlign w:val="center"/>
          </w:tcPr>
          <w:p w:rsidR="007E2594" w:rsidRDefault="007E2594" w:rsidP="00FC094D">
            <w:pPr>
              <w:autoSpaceDE w:val="0"/>
              <w:autoSpaceDN w:val="0"/>
              <w:adjustRightInd w:val="0"/>
              <w:jc w:val="center"/>
              <w:rPr>
                <w:sz w:val="22"/>
              </w:rPr>
            </w:pPr>
            <w:r>
              <w:rPr>
                <w:sz w:val="22"/>
              </w:rPr>
              <w:t>1</w:t>
            </w:r>
          </w:p>
        </w:tc>
        <w:tc>
          <w:tcPr>
            <w:tcW w:w="730" w:type="dxa"/>
            <w:vAlign w:val="center"/>
          </w:tcPr>
          <w:p w:rsidR="007E2594" w:rsidRDefault="007E2594" w:rsidP="00FC094D">
            <w:pPr>
              <w:autoSpaceDE w:val="0"/>
              <w:autoSpaceDN w:val="0"/>
              <w:adjustRightInd w:val="0"/>
              <w:jc w:val="center"/>
              <w:rPr>
                <w:sz w:val="22"/>
              </w:rPr>
            </w:pPr>
            <w:r>
              <w:rPr>
                <w:sz w:val="22"/>
              </w:rPr>
              <w:t>0</w:t>
            </w:r>
          </w:p>
        </w:tc>
        <w:tc>
          <w:tcPr>
            <w:tcW w:w="2917" w:type="dxa"/>
            <w:vAlign w:val="center"/>
          </w:tcPr>
          <w:p w:rsidR="007E2594" w:rsidRDefault="007E2594" w:rsidP="00FC094D">
            <w:pPr>
              <w:autoSpaceDE w:val="0"/>
              <w:autoSpaceDN w:val="0"/>
              <w:adjustRightInd w:val="0"/>
              <w:jc w:val="center"/>
              <w:rPr>
                <w:sz w:val="22"/>
              </w:rPr>
            </w:pPr>
            <w:r>
              <w:rPr>
                <w:sz w:val="22"/>
              </w:rPr>
              <w:t>23,23</w:t>
            </w:r>
          </w:p>
        </w:tc>
        <w:tc>
          <w:tcPr>
            <w:tcW w:w="3450" w:type="dxa"/>
            <w:vAlign w:val="center"/>
          </w:tcPr>
          <w:p w:rsidR="007E2594" w:rsidRDefault="007E2594" w:rsidP="00FC094D">
            <w:pPr>
              <w:autoSpaceDE w:val="0"/>
              <w:autoSpaceDN w:val="0"/>
              <w:adjustRightInd w:val="0"/>
              <w:jc w:val="center"/>
              <w:rPr>
                <w:sz w:val="22"/>
              </w:rPr>
            </w:pPr>
            <w:r>
              <w:rPr>
                <w:sz w:val="22"/>
              </w:rPr>
              <w:t>23,23</w:t>
            </w:r>
          </w:p>
        </w:tc>
      </w:tr>
      <w:tr w:rsidR="007E2594" w:rsidRPr="00671EED" w:rsidTr="00FC094D">
        <w:trPr>
          <w:trHeight w:val="340"/>
        </w:trPr>
        <w:tc>
          <w:tcPr>
            <w:tcW w:w="1219" w:type="dxa"/>
            <w:vAlign w:val="center"/>
          </w:tcPr>
          <w:p w:rsidR="007E2594" w:rsidRDefault="007E2594" w:rsidP="00FC094D">
            <w:pPr>
              <w:autoSpaceDE w:val="0"/>
              <w:autoSpaceDN w:val="0"/>
              <w:adjustRightInd w:val="0"/>
              <w:rPr>
                <w:sz w:val="22"/>
              </w:rPr>
            </w:pPr>
            <w:r>
              <w:rPr>
                <w:sz w:val="22"/>
              </w:rPr>
              <w:t>MGQK003</w:t>
            </w:r>
          </w:p>
        </w:tc>
        <w:tc>
          <w:tcPr>
            <w:tcW w:w="970" w:type="dxa"/>
            <w:vAlign w:val="center"/>
          </w:tcPr>
          <w:p w:rsidR="007E2594" w:rsidRDefault="007E2594" w:rsidP="00FC094D">
            <w:pPr>
              <w:autoSpaceDE w:val="0"/>
              <w:autoSpaceDN w:val="0"/>
              <w:adjustRightInd w:val="0"/>
              <w:jc w:val="center"/>
              <w:rPr>
                <w:sz w:val="22"/>
              </w:rPr>
            </w:pPr>
            <w:r>
              <w:rPr>
                <w:sz w:val="22"/>
              </w:rPr>
              <w:t>1</w:t>
            </w:r>
          </w:p>
        </w:tc>
        <w:tc>
          <w:tcPr>
            <w:tcW w:w="730" w:type="dxa"/>
            <w:vAlign w:val="center"/>
          </w:tcPr>
          <w:p w:rsidR="007E2594" w:rsidRDefault="007E2594" w:rsidP="00FC094D">
            <w:pPr>
              <w:autoSpaceDE w:val="0"/>
              <w:autoSpaceDN w:val="0"/>
              <w:adjustRightInd w:val="0"/>
              <w:jc w:val="center"/>
              <w:rPr>
                <w:sz w:val="22"/>
              </w:rPr>
            </w:pPr>
            <w:r>
              <w:rPr>
                <w:sz w:val="22"/>
              </w:rPr>
              <w:t>0</w:t>
            </w:r>
          </w:p>
        </w:tc>
        <w:tc>
          <w:tcPr>
            <w:tcW w:w="2917" w:type="dxa"/>
            <w:vAlign w:val="center"/>
          </w:tcPr>
          <w:p w:rsidR="007E2594" w:rsidRDefault="007E2594" w:rsidP="00FC094D">
            <w:pPr>
              <w:autoSpaceDE w:val="0"/>
              <w:autoSpaceDN w:val="0"/>
              <w:adjustRightInd w:val="0"/>
              <w:jc w:val="center"/>
              <w:rPr>
                <w:sz w:val="22"/>
              </w:rPr>
            </w:pPr>
            <w:r>
              <w:rPr>
                <w:sz w:val="22"/>
              </w:rPr>
              <w:t>24,06</w:t>
            </w:r>
          </w:p>
        </w:tc>
        <w:tc>
          <w:tcPr>
            <w:tcW w:w="3450" w:type="dxa"/>
            <w:vAlign w:val="center"/>
          </w:tcPr>
          <w:p w:rsidR="007E2594" w:rsidRDefault="007E2594" w:rsidP="00FC094D">
            <w:pPr>
              <w:autoSpaceDE w:val="0"/>
              <w:autoSpaceDN w:val="0"/>
              <w:adjustRightInd w:val="0"/>
              <w:jc w:val="center"/>
              <w:rPr>
                <w:sz w:val="22"/>
              </w:rPr>
            </w:pPr>
            <w:r>
              <w:rPr>
                <w:sz w:val="22"/>
              </w:rPr>
              <w:t>24,06</w:t>
            </w:r>
          </w:p>
        </w:tc>
      </w:tr>
      <w:tr w:rsidR="007E2594" w:rsidRPr="00671EED" w:rsidTr="00FC094D">
        <w:trPr>
          <w:trHeight w:val="340"/>
        </w:trPr>
        <w:tc>
          <w:tcPr>
            <w:tcW w:w="1219" w:type="dxa"/>
            <w:vAlign w:val="center"/>
          </w:tcPr>
          <w:p w:rsidR="007E2594" w:rsidRDefault="007E2594" w:rsidP="00FC094D">
            <w:pPr>
              <w:autoSpaceDE w:val="0"/>
              <w:autoSpaceDN w:val="0"/>
              <w:adjustRightInd w:val="0"/>
              <w:rPr>
                <w:sz w:val="22"/>
              </w:rPr>
            </w:pPr>
            <w:r>
              <w:rPr>
                <w:sz w:val="22"/>
              </w:rPr>
              <w:t>MGQK001</w:t>
            </w:r>
          </w:p>
        </w:tc>
        <w:tc>
          <w:tcPr>
            <w:tcW w:w="970" w:type="dxa"/>
            <w:vAlign w:val="center"/>
          </w:tcPr>
          <w:p w:rsidR="007E2594" w:rsidRDefault="007E2594" w:rsidP="00FC094D">
            <w:pPr>
              <w:autoSpaceDE w:val="0"/>
              <w:autoSpaceDN w:val="0"/>
              <w:adjustRightInd w:val="0"/>
              <w:jc w:val="center"/>
              <w:rPr>
                <w:sz w:val="22"/>
              </w:rPr>
            </w:pPr>
            <w:r>
              <w:rPr>
                <w:sz w:val="22"/>
              </w:rPr>
              <w:t>1</w:t>
            </w:r>
          </w:p>
        </w:tc>
        <w:tc>
          <w:tcPr>
            <w:tcW w:w="730" w:type="dxa"/>
            <w:vAlign w:val="center"/>
          </w:tcPr>
          <w:p w:rsidR="007E2594" w:rsidRDefault="007E2594" w:rsidP="00FC094D">
            <w:pPr>
              <w:autoSpaceDE w:val="0"/>
              <w:autoSpaceDN w:val="0"/>
              <w:adjustRightInd w:val="0"/>
              <w:jc w:val="center"/>
              <w:rPr>
                <w:sz w:val="22"/>
              </w:rPr>
            </w:pPr>
            <w:r>
              <w:rPr>
                <w:sz w:val="22"/>
              </w:rPr>
              <w:t>0</w:t>
            </w:r>
          </w:p>
        </w:tc>
        <w:tc>
          <w:tcPr>
            <w:tcW w:w="2917" w:type="dxa"/>
            <w:vAlign w:val="center"/>
          </w:tcPr>
          <w:p w:rsidR="007E2594" w:rsidRDefault="007E2594" w:rsidP="00FC094D">
            <w:pPr>
              <w:autoSpaceDE w:val="0"/>
              <w:autoSpaceDN w:val="0"/>
              <w:adjustRightInd w:val="0"/>
              <w:jc w:val="center"/>
              <w:rPr>
                <w:sz w:val="22"/>
              </w:rPr>
            </w:pPr>
            <w:r>
              <w:rPr>
                <w:sz w:val="22"/>
              </w:rPr>
              <w:t>24,06</w:t>
            </w:r>
          </w:p>
        </w:tc>
        <w:tc>
          <w:tcPr>
            <w:tcW w:w="3450" w:type="dxa"/>
            <w:vAlign w:val="center"/>
          </w:tcPr>
          <w:p w:rsidR="007E2594" w:rsidRDefault="007E2594" w:rsidP="00FC094D">
            <w:pPr>
              <w:autoSpaceDE w:val="0"/>
              <w:autoSpaceDN w:val="0"/>
              <w:adjustRightInd w:val="0"/>
              <w:jc w:val="center"/>
              <w:rPr>
                <w:sz w:val="22"/>
              </w:rPr>
            </w:pPr>
            <w:r>
              <w:rPr>
                <w:sz w:val="22"/>
              </w:rPr>
              <w:t>24,06</w:t>
            </w:r>
          </w:p>
        </w:tc>
      </w:tr>
      <w:tr w:rsidR="007E2594" w:rsidRPr="00671EED" w:rsidTr="00FC094D">
        <w:trPr>
          <w:trHeight w:val="340"/>
        </w:trPr>
        <w:tc>
          <w:tcPr>
            <w:tcW w:w="1219" w:type="dxa"/>
            <w:vAlign w:val="center"/>
          </w:tcPr>
          <w:p w:rsidR="007E2594" w:rsidRDefault="007E2594" w:rsidP="00FC094D">
            <w:pPr>
              <w:autoSpaceDE w:val="0"/>
              <w:autoSpaceDN w:val="0"/>
              <w:adjustRightInd w:val="0"/>
              <w:rPr>
                <w:sz w:val="22"/>
              </w:rPr>
            </w:pPr>
            <w:r>
              <w:rPr>
                <w:sz w:val="22"/>
              </w:rPr>
              <w:t>NGQK001</w:t>
            </w:r>
          </w:p>
        </w:tc>
        <w:tc>
          <w:tcPr>
            <w:tcW w:w="970" w:type="dxa"/>
            <w:vAlign w:val="center"/>
          </w:tcPr>
          <w:p w:rsidR="007E2594" w:rsidRDefault="007E2594" w:rsidP="00FC094D">
            <w:pPr>
              <w:autoSpaceDE w:val="0"/>
              <w:autoSpaceDN w:val="0"/>
              <w:adjustRightInd w:val="0"/>
              <w:jc w:val="center"/>
              <w:rPr>
                <w:sz w:val="22"/>
              </w:rPr>
            </w:pPr>
            <w:r>
              <w:rPr>
                <w:sz w:val="22"/>
              </w:rPr>
              <w:t>1</w:t>
            </w:r>
          </w:p>
        </w:tc>
        <w:tc>
          <w:tcPr>
            <w:tcW w:w="730" w:type="dxa"/>
            <w:vAlign w:val="center"/>
          </w:tcPr>
          <w:p w:rsidR="007E2594" w:rsidRDefault="007E2594" w:rsidP="00FC094D">
            <w:pPr>
              <w:autoSpaceDE w:val="0"/>
              <w:autoSpaceDN w:val="0"/>
              <w:adjustRightInd w:val="0"/>
              <w:jc w:val="center"/>
              <w:rPr>
                <w:sz w:val="22"/>
              </w:rPr>
            </w:pPr>
            <w:r>
              <w:rPr>
                <w:sz w:val="22"/>
              </w:rPr>
              <w:t>0</w:t>
            </w:r>
          </w:p>
        </w:tc>
        <w:tc>
          <w:tcPr>
            <w:tcW w:w="2917" w:type="dxa"/>
            <w:vAlign w:val="center"/>
          </w:tcPr>
          <w:p w:rsidR="007E2594" w:rsidRDefault="007E2594" w:rsidP="00FC094D">
            <w:pPr>
              <w:autoSpaceDE w:val="0"/>
              <w:autoSpaceDN w:val="0"/>
              <w:adjustRightInd w:val="0"/>
              <w:jc w:val="center"/>
              <w:rPr>
                <w:sz w:val="22"/>
              </w:rPr>
            </w:pPr>
            <w:r>
              <w:rPr>
                <w:sz w:val="22"/>
              </w:rPr>
              <w:t>23,86</w:t>
            </w:r>
          </w:p>
        </w:tc>
        <w:tc>
          <w:tcPr>
            <w:tcW w:w="3450" w:type="dxa"/>
            <w:vAlign w:val="center"/>
          </w:tcPr>
          <w:p w:rsidR="007E2594" w:rsidRDefault="007E2594" w:rsidP="00FC094D">
            <w:pPr>
              <w:autoSpaceDE w:val="0"/>
              <w:autoSpaceDN w:val="0"/>
              <w:adjustRightInd w:val="0"/>
              <w:jc w:val="center"/>
              <w:rPr>
                <w:sz w:val="22"/>
              </w:rPr>
            </w:pPr>
            <w:r>
              <w:rPr>
                <w:sz w:val="22"/>
              </w:rPr>
              <w:t>23,86</w:t>
            </w:r>
          </w:p>
        </w:tc>
      </w:tr>
      <w:tr w:rsidR="007E2594" w:rsidRPr="00671EED" w:rsidTr="00FC094D">
        <w:trPr>
          <w:trHeight w:val="340"/>
        </w:trPr>
        <w:tc>
          <w:tcPr>
            <w:tcW w:w="1219" w:type="dxa"/>
            <w:vAlign w:val="center"/>
          </w:tcPr>
          <w:p w:rsidR="007E2594" w:rsidRDefault="007E2594" w:rsidP="00FC094D">
            <w:pPr>
              <w:autoSpaceDE w:val="0"/>
              <w:autoSpaceDN w:val="0"/>
              <w:adjustRightInd w:val="0"/>
              <w:rPr>
                <w:sz w:val="22"/>
              </w:rPr>
            </w:pPr>
            <w:r>
              <w:rPr>
                <w:sz w:val="22"/>
              </w:rPr>
              <w:t>NGQK002</w:t>
            </w:r>
          </w:p>
        </w:tc>
        <w:tc>
          <w:tcPr>
            <w:tcW w:w="970" w:type="dxa"/>
            <w:vAlign w:val="center"/>
          </w:tcPr>
          <w:p w:rsidR="007E2594" w:rsidRDefault="007E2594" w:rsidP="00FC094D">
            <w:pPr>
              <w:autoSpaceDE w:val="0"/>
              <w:autoSpaceDN w:val="0"/>
              <w:adjustRightInd w:val="0"/>
              <w:jc w:val="center"/>
              <w:rPr>
                <w:sz w:val="22"/>
              </w:rPr>
            </w:pPr>
            <w:r>
              <w:rPr>
                <w:sz w:val="22"/>
              </w:rPr>
              <w:t>1</w:t>
            </w:r>
          </w:p>
        </w:tc>
        <w:tc>
          <w:tcPr>
            <w:tcW w:w="730" w:type="dxa"/>
            <w:vAlign w:val="center"/>
          </w:tcPr>
          <w:p w:rsidR="007E2594" w:rsidRDefault="007E2594" w:rsidP="00FC094D">
            <w:pPr>
              <w:autoSpaceDE w:val="0"/>
              <w:autoSpaceDN w:val="0"/>
              <w:adjustRightInd w:val="0"/>
              <w:jc w:val="center"/>
              <w:rPr>
                <w:sz w:val="22"/>
              </w:rPr>
            </w:pPr>
            <w:r>
              <w:rPr>
                <w:sz w:val="22"/>
              </w:rPr>
              <w:t>0</w:t>
            </w:r>
          </w:p>
        </w:tc>
        <w:tc>
          <w:tcPr>
            <w:tcW w:w="2917" w:type="dxa"/>
            <w:vAlign w:val="center"/>
          </w:tcPr>
          <w:p w:rsidR="007E2594" w:rsidRDefault="007E2594" w:rsidP="00FC094D">
            <w:pPr>
              <w:autoSpaceDE w:val="0"/>
              <w:autoSpaceDN w:val="0"/>
              <w:adjustRightInd w:val="0"/>
              <w:jc w:val="center"/>
              <w:rPr>
                <w:sz w:val="22"/>
              </w:rPr>
            </w:pPr>
            <w:r>
              <w:rPr>
                <w:sz w:val="22"/>
              </w:rPr>
              <w:t>23,86</w:t>
            </w:r>
          </w:p>
        </w:tc>
        <w:tc>
          <w:tcPr>
            <w:tcW w:w="3450" w:type="dxa"/>
            <w:vAlign w:val="center"/>
          </w:tcPr>
          <w:p w:rsidR="007E2594" w:rsidRDefault="007E2594" w:rsidP="00FC094D">
            <w:pPr>
              <w:autoSpaceDE w:val="0"/>
              <w:autoSpaceDN w:val="0"/>
              <w:adjustRightInd w:val="0"/>
              <w:jc w:val="center"/>
              <w:rPr>
                <w:sz w:val="22"/>
              </w:rPr>
            </w:pPr>
            <w:r>
              <w:rPr>
                <w:sz w:val="22"/>
              </w:rPr>
              <w:t>23,86</w:t>
            </w:r>
          </w:p>
        </w:tc>
      </w:tr>
    </w:tbl>
    <w:p w:rsidR="007E2594" w:rsidRDefault="007E2594" w:rsidP="007E2594">
      <w:pPr>
        <w:autoSpaceDE w:val="0"/>
        <w:autoSpaceDN w:val="0"/>
        <w:adjustRightInd w:val="0"/>
        <w:spacing w:line="276" w:lineRule="auto"/>
        <w:jc w:val="both"/>
      </w:pPr>
    </w:p>
    <w:p w:rsidR="007E2594" w:rsidRDefault="007E2594" w:rsidP="007E2594">
      <w:pPr>
        <w:autoSpaceDE w:val="0"/>
        <w:autoSpaceDN w:val="0"/>
        <w:adjustRightInd w:val="0"/>
        <w:spacing w:line="276" w:lineRule="auto"/>
        <w:jc w:val="both"/>
      </w:pPr>
    </w:p>
    <w:p w:rsidR="007E2594" w:rsidRDefault="007E2594" w:rsidP="007E2594">
      <w:pPr>
        <w:autoSpaceDE w:val="0"/>
        <w:autoSpaceDN w:val="0"/>
        <w:adjustRightInd w:val="0"/>
        <w:spacing w:line="276" w:lineRule="auto"/>
        <w:jc w:val="both"/>
      </w:pPr>
    </w:p>
    <w:p w:rsidR="007E2594" w:rsidRPr="00407F31" w:rsidRDefault="007E2594" w:rsidP="007E2594">
      <w:pPr>
        <w:autoSpaceDE w:val="0"/>
        <w:autoSpaceDN w:val="0"/>
        <w:adjustRightInd w:val="0"/>
        <w:spacing w:line="276" w:lineRule="auto"/>
        <w:jc w:val="both"/>
        <w:rPr>
          <w:b/>
        </w:rPr>
      </w:pPr>
      <w:r w:rsidRPr="00407F31">
        <w:rPr>
          <w:b/>
        </w:rPr>
        <w:t xml:space="preserve">ANNEXE </w:t>
      </w:r>
      <w:r w:rsidR="00A02E19" w:rsidRPr="00A02E19">
        <w:rPr>
          <w:b/>
        </w:rPr>
        <w:t>33-2</w:t>
      </w:r>
      <w:r w:rsidRPr="00407F31">
        <w:rPr>
          <w:b/>
        </w:rPr>
        <w:tab/>
        <w:t xml:space="preserve">TARIFS </w:t>
      </w:r>
      <w:r>
        <w:rPr>
          <w:b/>
        </w:rPr>
        <w:t>D’</w:t>
      </w:r>
      <w:r w:rsidRPr="00407F31">
        <w:rPr>
          <w:b/>
        </w:rPr>
        <w:t>ACTES DE LA CCAM TECHNIQUE</w:t>
      </w:r>
      <w:r>
        <w:rPr>
          <w:b/>
        </w:rPr>
        <w:t xml:space="preserve"> CONDITIONNES AUX RESULTATS OBTENUS EN 2019 PAR LES ACTIONS DE PERTINENCE SUR L’IMAGERIE LOMBAIRE</w:t>
      </w:r>
    </w:p>
    <w:p w:rsidR="007E2594" w:rsidRDefault="007E2594" w:rsidP="007E2594">
      <w:pPr>
        <w:autoSpaceDE w:val="0"/>
        <w:autoSpaceDN w:val="0"/>
        <w:adjustRightInd w:val="0"/>
        <w:spacing w:line="276" w:lineRule="auto"/>
        <w:jc w:val="both"/>
      </w:pPr>
    </w:p>
    <w:p w:rsidR="007E2594" w:rsidRDefault="007E2594" w:rsidP="007E2594">
      <w:pPr>
        <w:autoSpaceDE w:val="0"/>
        <w:autoSpaceDN w:val="0"/>
        <w:adjustRightInd w:val="0"/>
        <w:spacing w:line="276" w:lineRule="auto"/>
        <w:jc w:val="both"/>
      </w:pPr>
      <w:r>
        <w:t xml:space="preserve">Un </w:t>
      </w:r>
      <w:r w:rsidRPr="006A6D56">
        <w:t xml:space="preserve">objectif de maîtrise des dépenses de remboursement des actes d’imagerie </w:t>
      </w:r>
      <w:r>
        <w:t>lombaire</w:t>
      </w:r>
      <w:r w:rsidRPr="006A6D56">
        <w:t xml:space="preserve"> par des actions de pertinence </w:t>
      </w:r>
      <w:r>
        <w:t>est fixé</w:t>
      </w:r>
      <w:r w:rsidRPr="006A6D56">
        <w:t xml:space="preserve"> pour 2019</w:t>
      </w:r>
      <w:r>
        <w:t>.</w:t>
      </w:r>
    </w:p>
    <w:p w:rsidR="007E2594" w:rsidRDefault="007E2594" w:rsidP="007E2594">
      <w:pPr>
        <w:autoSpaceDE w:val="0"/>
        <w:autoSpaceDN w:val="0"/>
        <w:adjustRightInd w:val="0"/>
        <w:spacing w:line="276" w:lineRule="auto"/>
        <w:jc w:val="both"/>
      </w:pPr>
    </w:p>
    <w:p w:rsidR="007E2594" w:rsidRPr="00AA6C3C" w:rsidRDefault="007E2594" w:rsidP="007E2594">
      <w:pPr>
        <w:autoSpaceDE w:val="0"/>
        <w:autoSpaceDN w:val="0"/>
        <w:adjustRightInd w:val="0"/>
        <w:spacing w:line="276" w:lineRule="auto"/>
        <w:jc w:val="both"/>
      </w:pPr>
      <w:r w:rsidRPr="00AA6C3C">
        <w:t>Les résultats des actions de pertinence d’imagerie mises en place sur la lombalgie commune en 2019 seront évalués à partir d’avril 2020 selon les soins liquidés par l’ensemble des régimes, pour les médecins radiologues exerçant en secteur libéral en 2019 (hors T2A et soins externes). Les estimations tiendront compte des tendances observées sur les années précédentes.</w:t>
      </w:r>
    </w:p>
    <w:p w:rsidR="007E2594" w:rsidRDefault="007E2594" w:rsidP="007E2594">
      <w:pPr>
        <w:autoSpaceDE w:val="0"/>
        <w:autoSpaceDN w:val="0"/>
        <w:adjustRightInd w:val="0"/>
        <w:spacing w:line="276" w:lineRule="auto"/>
        <w:jc w:val="both"/>
      </w:pPr>
    </w:p>
    <w:p w:rsidR="007E2594" w:rsidRDefault="007E2594" w:rsidP="007E2594">
      <w:pPr>
        <w:autoSpaceDE w:val="0"/>
        <w:autoSpaceDN w:val="0"/>
        <w:adjustRightInd w:val="0"/>
        <w:spacing w:line="276" w:lineRule="auto"/>
        <w:jc w:val="both"/>
      </w:pPr>
      <w:r w:rsidRPr="006A6D56">
        <w:t>En cas de non atteinte de ce</w:t>
      </w:r>
      <w:r>
        <w:t>t</w:t>
      </w:r>
      <w:r w:rsidRPr="006A6D56">
        <w:t xml:space="preserve"> objectif, un ajustement du tarif de deux actes de radiographie sera </w:t>
      </w:r>
      <w:r>
        <w:t>appliqué</w:t>
      </w:r>
      <w:r w:rsidRPr="006A6D56">
        <w:t xml:space="preserve"> au 1</w:t>
      </w:r>
      <w:r w:rsidRPr="006A6D56">
        <w:rPr>
          <w:vertAlign w:val="superscript"/>
        </w:rPr>
        <w:t>er</w:t>
      </w:r>
      <w:r>
        <w:t xml:space="preserve"> </w:t>
      </w:r>
      <w:r w:rsidRPr="006A6D56">
        <w:t xml:space="preserve">octobre 2020 en fonction de l’écart constaté par rapport à </w:t>
      </w:r>
      <w:r>
        <w:t xml:space="preserve">cet </w:t>
      </w:r>
      <w:r w:rsidRPr="006A6D56">
        <w:t>objectif</w:t>
      </w:r>
      <w:r>
        <w:t>.</w:t>
      </w:r>
    </w:p>
    <w:p w:rsidR="007E2594" w:rsidRDefault="007E2594" w:rsidP="007E2594">
      <w:pPr>
        <w:spacing w:after="200" w:line="276" w:lineRule="auto"/>
      </w:pPr>
      <w:r>
        <w:br w:type="page"/>
      </w:r>
    </w:p>
    <w:p w:rsidR="007E2594" w:rsidRDefault="007E2594" w:rsidP="007E2594">
      <w:pPr>
        <w:autoSpaceDE w:val="0"/>
        <w:autoSpaceDN w:val="0"/>
        <w:adjustRightInd w:val="0"/>
        <w:spacing w:line="276" w:lineRule="auto"/>
        <w:jc w:val="both"/>
      </w:pPr>
    </w:p>
    <w:p w:rsidR="007E2594" w:rsidRPr="00671EED" w:rsidRDefault="007E2594" w:rsidP="007E2594">
      <w:pPr>
        <w:autoSpaceDE w:val="0"/>
        <w:autoSpaceDN w:val="0"/>
        <w:adjustRightInd w:val="0"/>
        <w:jc w:val="both"/>
        <w:rPr>
          <w:i/>
        </w:rPr>
      </w:pPr>
      <w:r w:rsidRPr="00671EED">
        <w:rPr>
          <w:i/>
        </w:rPr>
        <w:t xml:space="preserve">Tarifs </w:t>
      </w:r>
      <w:r>
        <w:rPr>
          <w:i/>
        </w:rPr>
        <w:t>si l</w:t>
      </w:r>
      <w:r w:rsidRPr="00671EED">
        <w:rPr>
          <w:i/>
        </w:rPr>
        <w:t xml:space="preserve">’écart </w:t>
      </w:r>
      <w:r>
        <w:rPr>
          <w:i/>
        </w:rPr>
        <w:t>par rapport à</w:t>
      </w:r>
      <w:r w:rsidRPr="00671EED">
        <w:rPr>
          <w:i/>
        </w:rPr>
        <w:t xml:space="preserve"> l’objectif </w:t>
      </w:r>
      <w:r>
        <w:rPr>
          <w:i/>
        </w:rPr>
        <w:t xml:space="preserve">pour 2019 est </w:t>
      </w:r>
      <w:r w:rsidRPr="00671EED">
        <w:rPr>
          <w:i/>
        </w:rPr>
        <w:t>inférieur à 1 million d’euro</w:t>
      </w:r>
    </w:p>
    <w:p w:rsidR="007E2594" w:rsidRPr="00AF2801" w:rsidRDefault="007E2594" w:rsidP="007E2594">
      <w:pPr>
        <w:autoSpaceDE w:val="0"/>
        <w:autoSpaceDN w:val="0"/>
        <w:adjustRightInd w:val="0"/>
        <w:jc w:val="both"/>
        <w:rPr>
          <w:sz w:val="18"/>
        </w:rPr>
      </w:pPr>
    </w:p>
    <w:tbl>
      <w:tblPr>
        <w:tblStyle w:val="Grilledutableau"/>
        <w:tblW w:w="0" w:type="auto"/>
        <w:tblLook w:val="04A0" w:firstRow="1" w:lastRow="0" w:firstColumn="1" w:lastColumn="0" w:noHBand="0" w:noVBand="1"/>
      </w:tblPr>
      <w:tblGrid>
        <w:gridCol w:w="1121"/>
        <w:gridCol w:w="972"/>
        <w:gridCol w:w="730"/>
        <w:gridCol w:w="2955"/>
        <w:gridCol w:w="3508"/>
      </w:tblGrid>
      <w:tr w:rsidR="007E2594" w:rsidRPr="00671EED" w:rsidTr="00FC094D">
        <w:trPr>
          <w:trHeight w:val="1190"/>
        </w:trPr>
        <w:tc>
          <w:tcPr>
            <w:tcW w:w="1121" w:type="dxa"/>
            <w:vAlign w:val="center"/>
          </w:tcPr>
          <w:p w:rsidR="007E2594" w:rsidRPr="00671EED" w:rsidRDefault="007E2594" w:rsidP="00FC094D">
            <w:pPr>
              <w:autoSpaceDE w:val="0"/>
              <w:autoSpaceDN w:val="0"/>
              <w:adjustRightInd w:val="0"/>
              <w:rPr>
                <w:sz w:val="22"/>
              </w:rPr>
            </w:pPr>
            <w:r w:rsidRPr="00671EED">
              <w:rPr>
                <w:sz w:val="22"/>
              </w:rPr>
              <w:t>Code acte</w:t>
            </w:r>
          </w:p>
        </w:tc>
        <w:tc>
          <w:tcPr>
            <w:tcW w:w="972" w:type="dxa"/>
            <w:vAlign w:val="center"/>
          </w:tcPr>
          <w:p w:rsidR="007E2594" w:rsidRPr="00671EED" w:rsidRDefault="007E2594" w:rsidP="00FC094D">
            <w:pPr>
              <w:autoSpaceDE w:val="0"/>
              <w:autoSpaceDN w:val="0"/>
              <w:adjustRightInd w:val="0"/>
              <w:jc w:val="center"/>
              <w:rPr>
                <w:sz w:val="22"/>
              </w:rPr>
            </w:pPr>
            <w:r w:rsidRPr="00671EED">
              <w:rPr>
                <w:sz w:val="22"/>
              </w:rPr>
              <w:t>Activité</w:t>
            </w:r>
          </w:p>
        </w:tc>
        <w:tc>
          <w:tcPr>
            <w:tcW w:w="730" w:type="dxa"/>
            <w:vAlign w:val="center"/>
          </w:tcPr>
          <w:p w:rsidR="007E2594" w:rsidRPr="00671EED" w:rsidRDefault="007E2594" w:rsidP="00FC094D">
            <w:pPr>
              <w:autoSpaceDE w:val="0"/>
              <w:autoSpaceDN w:val="0"/>
              <w:adjustRightInd w:val="0"/>
              <w:jc w:val="center"/>
              <w:rPr>
                <w:sz w:val="22"/>
              </w:rPr>
            </w:pPr>
            <w:r w:rsidRPr="00671EED">
              <w:rPr>
                <w:sz w:val="22"/>
              </w:rPr>
              <w:t>Phase</w:t>
            </w:r>
          </w:p>
        </w:tc>
        <w:tc>
          <w:tcPr>
            <w:tcW w:w="2955"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Secteur 1  / adhérent OPTAM/OPTAM-CO</w:t>
            </w:r>
          </w:p>
          <w:p w:rsidR="007E2594" w:rsidRPr="00671EED" w:rsidRDefault="007E2594" w:rsidP="00FC094D">
            <w:pPr>
              <w:autoSpaceDE w:val="0"/>
              <w:autoSpaceDN w:val="0"/>
              <w:adjustRightInd w:val="0"/>
              <w:jc w:val="center"/>
              <w:rPr>
                <w:sz w:val="22"/>
              </w:rPr>
            </w:pPr>
            <w:r w:rsidRPr="006A6D56">
              <w:rPr>
                <w:sz w:val="20"/>
              </w:rPr>
              <w:t>(en euro)</w:t>
            </w:r>
          </w:p>
        </w:tc>
        <w:tc>
          <w:tcPr>
            <w:tcW w:w="3508"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Hors secteur 1  / hors adhérent OPTAM/OPTAM-CO</w:t>
            </w:r>
          </w:p>
          <w:p w:rsidR="007E2594" w:rsidRPr="00671EED" w:rsidRDefault="007E2594" w:rsidP="00FC094D">
            <w:pPr>
              <w:autoSpaceDE w:val="0"/>
              <w:autoSpaceDN w:val="0"/>
              <w:adjustRightInd w:val="0"/>
              <w:jc w:val="center"/>
              <w:rPr>
                <w:sz w:val="22"/>
              </w:rPr>
            </w:pPr>
            <w:r w:rsidRPr="006A6D56">
              <w:rPr>
                <w:sz w:val="20"/>
              </w:rPr>
              <w:t>(en euro)</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LFQK001</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46,00</w:t>
            </w:r>
          </w:p>
        </w:tc>
        <w:tc>
          <w:tcPr>
            <w:tcW w:w="3508" w:type="dxa"/>
            <w:vAlign w:val="center"/>
          </w:tcPr>
          <w:p w:rsidR="007E2594" w:rsidRPr="00671EED" w:rsidRDefault="007E2594" w:rsidP="00FC094D">
            <w:pPr>
              <w:autoSpaceDE w:val="0"/>
              <w:autoSpaceDN w:val="0"/>
              <w:adjustRightInd w:val="0"/>
              <w:jc w:val="center"/>
              <w:rPr>
                <w:sz w:val="22"/>
              </w:rPr>
            </w:pPr>
            <w:r>
              <w:rPr>
                <w:sz w:val="22"/>
              </w:rPr>
              <w:t>46,00</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LFQK002</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46,00</w:t>
            </w:r>
          </w:p>
        </w:tc>
        <w:tc>
          <w:tcPr>
            <w:tcW w:w="3508" w:type="dxa"/>
            <w:vAlign w:val="center"/>
          </w:tcPr>
          <w:p w:rsidR="007E2594" w:rsidRPr="00671EED" w:rsidRDefault="007E2594" w:rsidP="00FC094D">
            <w:pPr>
              <w:autoSpaceDE w:val="0"/>
              <w:autoSpaceDN w:val="0"/>
              <w:adjustRightInd w:val="0"/>
              <w:jc w:val="center"/>
              <w:rPr>
                <w:sz w:val="22"/>
              </w:rPr>
            </w:pPr>
            <w:r>
              <w:rPr>
                <w:sz w:val="22"/>
              </w:rPr>
              <w:t>46,00</w:t>
            </w:r>
          </w:p>
        </w:tc>
      </w:tr>
    </w:tbl>
    <w:p w:rsidR="007E2594" w:rsidRDefault="007E2594" w:rsidP="007E2594">
      <w:pPr>
        <w:autoSpaceDE w:val="0"/>
        <w:autoSpaceDN w:val="0"/>
        <w:adjustRightInd w:val="0"/>
        <w:spacing w:line="276" w:lineRule="auto"/>
        <w:jc w:val="both"/>
      </w:pPr>
    </w:p>
    <w:p w:rsidR="007E2594" w:rsidRPr="00671EED" w:rsidRDefault="007E2594" w:rsidP="007E2594">
      <w:pPr>
        <w:autoSpaceDE w:val="0"/>
        <w:autoSpaceDN w:val="0"/>
        <w:adjustRightInd w:val="0"/>
        <w:spacing w:line="276" w:lineRule="auto"/>
        <w:jc w:val="both"/>
        <w:rPr>
          <w:i/>
        </w:rPr>
      </w:pPr>
      <w:r w:rsidRPr="00671EED">
        <w:rPr>
          <w:i/>
        </w:rPr>
        <w:t xml:space="preserve">Tarifs </w:t>
      </w:r>
      <w:r>
        <w:rPr>
          <w:i/>
        </w:rPr>
        <w:t>si l</w:t>
      </w:r>
      <w:r w:rsidRPr="00671EED">
        <w:rPr>
          <w:i/>
        </w:rPr>
        <w:t xml:space="preserve">’écart </w:t>
      </w:r>
      <w:r>
        <w:rPr>
          <w:i/>
        </w:rPr>
        <w:t xml:space="preserve">par rapport </w:t>
      </w:r>
      <w:r w:rsidRPr="00671EED">
        <w:rPr>
          <w:i/>
        </w:rPr>
        <w:t>à l’objectif</w:t>
      </w:r>
      <w:r>
        <w:rPr>
          <w:i/>
        </w:rPr>
        <w:t xml:space="preserve"> pour 2019 est égal ou supérieur </w:t>
      </w:r>
      <w:r w:rsidRPr="00671EED">
        <w:rPr>
          <w:i/>
        </w:rPr>
        <w:t>à 1 million d’euro</w:t>
      </w:r>
      <w:r>
        <w:rPr>
          <w:i/>
        </w:rPr>
        <w:t xml:space="preserve"> et inférieur à 2 millions d’euro</w:t>
      </w:r>
      <w:r w:rsidR="00A02E19">
        <w:rPr>
          <w:i/>
        </w:rPr>
        <w:t>s</w:t>
      </w:r>
    </w:p>
    <w:p w:rsidR="007E2594" w:rsidRPr="00AF2801" w:rsidRDefault="007E2594" w:rsidP="007E2594">
      <w:pPr>
        <w:autoSpaceDE w:val="0"/>
        <w:autoSpaceDN w:val="0"/>
        <w:adjustRightInd w:val="0"/>
        <w:jc w:val="both"/>
        <w:rPr>
          <w:sz w:val="18"/>
        </w:rPr>
      </w:pPr>
    </w:p>
    <w:tbl>
      <w:tblPr>
        <w:tblStyle w:val="Grilledutableau"/>
        <w:tblW w:w="0" w:type="auto"/>
        <w:tblLook w:val="04A0" w:firstRow="1" w:lastRow="0" w:firstColumn="1" w:lastColumn="0" w:noHBand="0" w:noVBand="1"/>
      </w:tblPr>
      <w:tblGrid>
        <w:gridCol w:w="1121"/>
        <w:gridCol w:w="972"/>
        <w:gridCol w:w="730"/>
        <w:gridCol w:w="2955"/>
        <w:gridCol w:w="3508"/>
      </w:tblGrid>
      <w:tr w:rsidR="007E2594" w:rsidRPr="00671EED" w:rsidTr="00FC094D">
        <w:trPr>
          <w:trHeight w:val="1233"/>
        </w:trPr>
        <w:tc>
          <w:tcPr>
            <w:tcW w:w="1121" w:type="dxa"/>
            <w:vAlign w:val="center"/>
          </w:tcPr>
          <w:p w:rsidR="007E2594" w:rsidRPr="00671EED" w:rsidRDefault="007E2594" w:rsidP="00FC094D">
            <w:pPr>
              <w:autoSpaceDE w:val="0"/>
              <w:autoSpaceDN w:val="0"/>
              <w:adjustRightInd w:val="0"/>
              <w:rPr>
                <w:sz w:val="22"/>
              </w:rPr>
            </w:pPr>
            <w:r w:rsidRPr="00671EED">
              <w:rPr>
                <w:sz w:val="22"/>
              </w:rPr>
              <w:t>Code acte</w:t>
            </w:r>
          </w:p>
        </w:tc>
        <w:tc>
          <w:tcPr>
            <w:tcW w:w="972" w:type="dxa"/>
            <w:vAlign w:val="center"/>
          </w:tcPr>
          <w:p w:rsidR="007E2594" w:rsidRPr="00671EED" w:rsidRDefault="007E2594" w:rsidP="00FC094D">
            <w:pPr>
              <w:autoSpaceDE w:val="0"/>
              <w:autoSpaceDN w:val="0"/>
              <w:adjustRightInd w:val="0"/>
              <w:jc w:val="center"/>
              <w:rPr>
                <w:sz w:val="22"/>
              </w:rPr>
            </w:pPr>
            <w:r w:rsidRPr="00671EED">
              <w:rPr>
                <w:sz w:val="22"/>
              </w:rPr>
              <w:t>Activité</w:t>
            </w:r>
          </w:p>
        </w:tc>
        <w:tc>
          <w:tcPr>
            <w:tcW w:w="730" w:type="dxa"/>
            <w:vAlign w:val="center"/>
          </w:tcPr>
          <w:p w:rsidR="007E2594" w:rsidRPr="00671EED" w:rsidRDefault="007E2594" w:rsidP="00FC094D">
            <w:pPr>
              <w:autoSpaceDE w:val="0"/>
              <w:autoSpaceDN w:val="0"/>
              <w:adjustRightInd w:val="0"/>
              <w:jc w:val="center"/>
              <w:rPr>
                <w:sz w:val="22"/>
              </w:rPr>
            </w:pPr>
            <w:r w:rsidRPr="00671EED">
              <w:rPr>
                <w:sz w:val="22"/>
              </w:rPr>
              <w:t>Phase</w:t>
            </w:r>
          </w:p>
        </w:tc>
        <w:tc>
          <w:tcPr>
            <w:tcW w:w="2955"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Secteur 1  / adhérent OPTAM/OPTAM-CO</w:t>
            </w:r>
          </w:p>
          <w:p w:rsidR="007E2594" w:rsidRPr="00671EED" w:rsidRDefault="007E2594" w:rsidP="00FC094D">
            <w:pPr>
              <w:autoSpaceDE w:val="0"/>
              <w:autoSpaceDN w:val="0"/>
              <w:adjustRightInd w:val="0"/>
              <w:jc w:val="center"/>
              <w:rPr>
                <w:sz w:val="22"/>
              </w:rPr>
            </w:pPr>
            <w:r w:rsidRPr="006A6D56">
              <w:rPr>
                <w:sz w:val="20"/>
              </w:rPr>
              <w:t>(en euro)</w:t>
            </w:r>
          </w:p>
        </w:tc>
        <w:tc>
          <w:tcPr>
            <w:tcW w:w="3508"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Hors secteur 1  / hors adhérent OPTAM/OPTAM-CO</w:t>
            </w:r>
          </w:p>
          <w:p w:rsidR="007E2594" w:rsidRPr="00671EED" w:rsidRDefault="007E2594" w:rsidP="00FC094D">
            <w:pPr>
              <w:autoSpaceDE w:val="0"/>
              <w:autoSpaceDN w:val="0"/>
              <w:adjustRightInd w:val="0"/>
              <w:jc w:val="center"/>
              <w:rPr>
                <w:sz w:val="22"/>
              </w:rPr>
            </w:pPr>
            <w:r w:rsidRPr="006A6D56">
              <w:rPr>
                <w:sz w:val="20"/>
              </w:rPr>
              <w:t>(en euro)</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LFQK001</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44,92</w:t>
            </w:r>
          </w:p>
        </w:tc>
        <w:tc>
          <w:tcPr>
            <w:tcW w:w="3508" w:type="dxa"/>
            <w:vAlign w:val="center"/>
          </w:tcPr>
          <w:p w:rsidR="007E2594" w:rsidRPr="00671EED" w:rsidRDefault="007E2594" w:rsidP="00FC094D">
            <w:pPr>
              <w:autoSpaceDE w:val="0"/>
              <w:autoSpaceDN w:val="0"/>
              <w:adjustRightInd w:val="0"/>
              <w:jc w:val="center"/>
              <w:rPr>
                <w:sz w:val="22"/>
              </w:rPr>
            </w:pPr>
            <w:r>
              <w:rPr>
                <w:sz w:val="22"/>
              </w:rPr>
              <w:t>44,92</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LFQK002</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44,92</w:t>
            </w:r>
          </w:p>
        </w:tc>
        <w:tc>
          <w:tcPr>
            <w:tcW w:w="3508" w:type="dxa"/>
            <w:vAlign w:val="center"/>
          </w:tcPr>
          <w:p w:rsidR="007E2594" w:rsidRPr="00671EED" w:rsidRDefault="007E2594" w:rsidP="00FC094D">
            <w:pPr>
              <w:autoSpaceDE w:val="0"/>
              <w:autoSpaceDN w:val="0"/>
              <w:adjustRightInd w:val="0"/>
              <w:jc w:val="center"/>
              <w:rPr>
                <w:sz w:val="22"/>
              </w:rPr>
            </w:pPr>
            <w:r>
              <w:rPr>
                <w:sz w:val="22"/>
              </w:rPr>
              <w:t>44,92</w:t>
            </w:r>
          </w:p>
        </w:tc>
      </w:tr>
    </w:tbl>
    <w:p w:rsidR="007E2594" w:rsidRDefault="007E2594" w:rsidP="007E2594">
      <w:pPr>
        <w:autoSpaceDE w:val="0"/>
        <w:autoSpaceDN w:val="0"/>
        <w:adjustRightInd w:val="0"/>
        <w:spacing w:line="276" w:lineRule="auto"/>
        <w:jc w:val="both"/>
      </w:pPr>
    </w:p>
    <w:p w:rsidR="007E2594" w:rsidRPr="00671EED" w:rsidRDefault="007E2594" w:rsidP="007E2594">
      <w:pPr>
        <w:autoSpaceDE w:val="0"/>
        <w:autoSpaceDN w:val="0"/>
        <w:adjustRightInd w:val="0"/>
        <w:spacing w:line="276" w:lineRule="auto"/>
        <w:jc w:val="both"/>
        <w:rPr>
          <w:i/>
        </w:rPr>
      </w:pPr>
      <w:r w:rsidRPr="00671EED">
        <w:rPr>
          <w:i/>
        </w:rPr>
        <w:t xml:space="preserve">Tarifs </w:t>
      </w:r>
      <w:r>
        <w:rPr>
          <w:i/>
        </w:rPr>
        <w:t>si l</w:t>
      </w:r>
      <w:r w:rsidRPr="00671EED">
        <w:rPr>
          <w:i/>
        </w:rPr>
        <w:t xml:space="preserve">’écart </w:t>
      </w:r>
      <w:r>
        <w:rPr>
          <w:i/>
        </w:rPr>
        <w:t xml:space="preserve">par rapport </w:t>
      </w:r>
      <w:r w:rsidRPr="00671EED">
        <w:rPr>
          <w:i/>
        </w:rPr>
        <w:t>à l’objectif</w:t>
      </w:r>
      <w:r>
        <w:rPr>
          <w:i/>
        </w:rPr>
        <w:t xml:space="preserve"> pour 2019 est égal ou supérieur </w:t>
      </w:r>
      <w:r w:rsidRPr="00671EED">
        <w:rPr>
          <w:i/>
        </w:rPr>
        <w:t xml:space="preserve">à </w:t>
      </w:r>
      <w:r>
        <w:rPr>
          <w:i/>
        </w:rPr>
        <w:t>2</w:t>
      </w:r>
      <w:r w:rsidRPr="00671EED">
        <w:rPr>
          <w:i/>
        </w:rPr>
        <w:t xml:space="preserve"> million</w:t>
      </w:r>
      <w:r>
        <w:rPr>
          <w:i/>
        </w:rPr>
        <w:t>s</w:t>
      </w:r>
      <w:r w:rsidRPr="00671EED">
        <w:rPr>
          <w:i/>
        </w:rPr>
        <w:t xml:space="preserve"> d’euro</w:t>
      </w:r>
      <w:r w:rsidR="00A02E19">
        <w:rPr>
          <w:i/>
        </w:rPr>
        <w:t>s</w:t>
      </w:r>
      <w:r>
        <w:rPr>
          <w:i/>
        </w:rPr>
        <w:t xml:space="preserve"> et inférieur à 3 millions d’euro</w:t>
      </w:r>
      <w:r w:rsidR="00A02E19">
        <w:rPr>
          <w:i/>
        </w:rPr>
        <w:t>s</w:t>
      </w:r>
    </w:p>
    <w:p w:rsidR="007E2594" w:rsidRPr="00AF2801" w:rsidRDefault="007E2594" w:rsidP="007E2594">
      <w:pPr>
        <w:autoSpaceDE w:val="0"/>
        <w:autoSpaceDN w:val="0"/>
        <w:adjustRightInd w:val="0"/>
        <w:jc w:val="both"/>
        <w:rPr>
          <w:sz w:val="18"/>
        </w:rPr>
      </w:pPr>
    </w:p>
    <w:tbl>
      <w:tblPr>
        <w:tblStyle w:val="Grilledutableau"/>
        <w:tblW w:w="0" w:type="auto"/>
        <w:tblLook w:val="04A0" w:firstRow="1" w:lastRow="0" w:firstColumn="1" w:lastColumn="0" w:noHBand="0" w:noVBand="1"/>
      </w:tblPr>
      <w:tblGrid>
        <w:gridCol w:w="1121"/>
        <w:gridCol w:w="972"/>
        <w:gridCol w:w="730"/>
        <w:gridCol w:w="2955"/>
        <w:gridCol w:w="3508"/>
      </w:tblGrid>
      <w:tr w:rsidR="007E2594" w:rsidRPr="00671EED" w:rsidTr="00FC094D">
        <w:trPr>
          <w:trHeight w:val="1250"/>
        </w:trPr>
        <w:tc>
          <w:tcPr>
            <w:tcW w:w="1121" w:type="dxa"/>
            <w:vAlign w:val="center"/>
          </w:tcPr>
          <w:p w:rsidR="007E2594" w:rsidRPr="00671EED" w:rsidRDefault="007E2594" w:rsidP="00FC094D">
            <w:pPr>
              <w:autoSpaceDE w:val="0"/>
              <w:autoSpaceDN w:val="0"/>
              <w:adjustRightInd w:val="0"/>
              <w:rPr>
                <w:sz w:val="22"/>
              </w:rPr>
            </w:pPr>
            <w:r w:rsidRPr="00671EED">
              <w:rPr>
                <w:sz w:val="22"/>
              </w:rPr>
              <w:t>Code acte</w:t>
            </w:r>
          </w:p>
        </w:tc>
        <w:tc>
          <w:tcPr>
            <w:tcW w:w="972" w:type="dxa"/>
            <w:vAlign w:val="center"/>
          </w:tcPr>
          <w:p w:rsidR="007E2594" w:rsidRPr="00671EED" w:rsidRDefault="007E2594" w:rsidP="00FC094D">
            <w:pPr>
              <w:autoSpaceDE w:val="0"/>
              <w:autoSpaceDN w:val="0"/>
              <w:adjustRightInd w:val="0"/>
              <w:jc w:val="center"/>
              <w:rPr>
                <w:sz w:val="22"/>
              </w:rPr>
            </w:pPr>
            <w:r w:rsidRPr="00671EED">
              <w:rPr>
                <w:sz w:val="22"/>
              </w:rPr>
              <w:t>Activité</w:t>
            </w:r>
          </w:p>
        </w:tc>
        <w:tc>
          <w:tcPr>
            <w:tcW w:w="730" w:type="dxa"/>
            <w:vAlign w:val="center"/>
          </w:tcPr>
          <w:p w:rsidR="007E2594" w:rsidRPr="00671EED" w:rsidRDefault="007E2594" w:rsidP="00FC094D">
            <w:pPr>
              <w:autoSpaceDE w:val="0"/>
              <w:autoSpaceDN w:val="0"/>
              <w:adjustRightInd w:val="0"/>
              <w:jc w:val="center"/>
              <w:rPr>
                <w:sz w:val="22"/>
              </w:rPr>
            </w:pPr>
            <w:r w:rsidRPr="00671EED">
              <w:rPr>
                <w:sz w:val="22"/>
              </w:rPr>
              <w:t>Phase</w:t>
            </w:r>
          </w:p>
        </w:tc>
        <w:tc>
          <w:tcPr>
            <w:tcW w:w="2955"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Secteur 1  / adhérent OPTAM/OPTAM-CO</w:t>
            </w:r>
          </w:p>
          <w:p w:rsidR="007E2594" w:rsidRPr="00671EED" w:rsidRDefault="007E2594" w:rsidP="00FC094D">
            <w:pPr>
              <w:autoSpaceDE w:val="0"/>
              <w:autoSpaceDN w:val="0"/>
              <w:adjustRightInd w:val="0"/>
              <w:jc w:val="center"/>
              <w:rPr>
                <w:sz w:val="22"/>
              </w:rPr>
            </w:pPr>
            <w:r w:rsidRPr="006A6D56">
              <w:rPr>
                <w:sz w:val="20"/>
              </w:rPr>
              <w:t>(en euro)</w:t>
            </w:r>
          </w:p>
        </w:tc>
        <w:tc>
          <w:tcPr>
            <w:tcW w:w="3508"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Hors secteur 1  / hors adhérent OPTAM/OPTAM-CO</w:t>
            </w:r>
          </w:p>
          <w:p w:rsidR="007E2594" w:rsidRPr="00671EED" w:rsidRDefault="007E2594" w:rsidP="00FC094D">
            <w:pPr>
              <w:autoSpaceDE w:val="0"/>
              <w:autoSpaceDN w:val="0"/>
              <w:adjustRightInd w:val="0"/>
              <w:jc w:val="center"/>
              <w:rPr>
                <w:sz w:val="22"/>
              </w:rPr>
            </w:pPr>
            <w:r w:rsidRPr="006A6D56">
              <w:rPr>
                <w:sz w:val="20"/>
              </w:rPr>
              <w:t>(en euro)</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LFQK001</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43,92</w:t>
            </w:r>
          </w:p>
        </w:tc>
        <w:tc>
          <w:tcPr>
            <w:tcW w:w="3508" w:type="dxa"/>
            <w:vAlign w:val="center"/>
          </w:tcPr>
          <w:p w:rsidR="007E2594" w:rsidRPr="00671EED" w:rsidRDefault="007E2594" w:rsidP="00FC094D">
            <w:pPr>
              <w:autoSpaceDE w:val="0"/>
              <w:autoSpaceDN w:val="0"/>
              <w:adjustRightInd w:val="0"/>
              <w:jc w:val="center"/>
              <w:rPr>
                <w:sz w:val="22"/>
              </w:rPr>
            </w:pPr>
            <w:r>
              <w:rPr>
                <w:sz w:val="22"/>
              </w:rPr>
              <w:t>43,92</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LFQK002</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43,92</w:t>
            </w:r>
          </w:p>
        </w:tc>
        <w:tc>
          <w:tcPr>
            <w:tcW w:w="3508" w:type="dxa"/>
            <w:vAlign w:val="center"/>
          </w:tcPr>
          <w:p w:rsidR="007E2594" w:rsidRPr="00671EED" w:rsidRDefault="007E2594" w:rsidP="00FC094D">
            <w:pPr>
              <w:autoSpaceDE w:val="0"/>
              <w:autoSpaceDN w:val="0"/>
              <w:adjustRightInd w:val="0"/>
              <w:jc w:val="center"/>
              <w:rPr>
                <w:sz w:val="22"/>
              </w:rPr>
            </w:pPr>
            <w:r>
              <w:rPr>
                <w:sz w:val="22"/>
              </w:rPr>
              <w:t>43,92</w:t>
            </w:r>
          </w:p>
        </w:tc>
      </w:tr>
    </w:tbl>
    <w:p w:rsidR="007E2594" w:rsidRDefault="007E2594" w:rsidP="007E2594">
      <w:pPr>
        <w:autoSpaceDE w:val="0"/>
        <w:autoSpaceDN w:val="0"/>
        <w:adjustRightInd w:val="0"/>
        <w:spacing w:line="276" w:lineRule="auto"/>
        <w:jc w:val="both"/>
      </w:pPr>
    </w:p>
    <w:p w:rsidR="007E2594" w:rsidRPr="00671EED" w:rsidRDefault="007E2594" w:rsidP="007E2594">
      <w:pPr>
        <w:autoSpaceDE w:val="0"/>
        <w:autoSpaceDN w:val="0"/>
        <w:adjustRightInd w:val="0"/>
        <w:spacing w:line="276" w:lineRule="auto"/>
        <w:jc w:val="both"/>
        <w:rPr>
          <w:i/>
        </w:rPr>
      </w:pPr>
      <w:r w:rsidRPr="00671EED">
        <w:rPr>
          <w:i/>
        </w:rPr>
        <w:t xml:space="preserve">Tarifs </w:t>
      </w:r>
      <w:r>
        <w:rPr>
          <w:i/>
        </w:rPr>
        <w:t>si l</w:t>
      </w:r>
      <w:r w:rsidRPr="00671EED">
        <w:rPr>
          <w:i/>
        </w:rPr>
        <w:t xml:space="preserve">’écart </w:t>
      </w:r>
      <w:r>
        <w:rPr>
          <w:i/>
        </w:rPr>
        <w:t xml:space="preserve">par rapport </w:t>
      </w:r>
      <w:r w:rsidRPr="00671EED">
        <w:rPr>
          <w:i/>
        </w:rPr>
        <w:t>à l’objectif</w:t>
      </w:r>
      <w:r>
        <w:rPr>
          <w:i/>
        </w:rPr>
        <w:t xml:space="preserve"> pour 2019 est égal ou supérieur </w:t>
      </w:r>
      <w:r w:rsidRPr="00671EED">
        <w:rPr>
          <w:i/>
        </w:rPr>
        <w:t xml:space="preserve">à </w:t>
      </w:r>
      <w:r>
        <w:rPr>
          <w:i/>
        </w:rPr>
        <w:t>3</w:t>
      </w:r>
      <w:r w:rsidRPr="00671EED">
        <w:rPr>
          <w:i/>
        </w:rPr>
        <w:t xml:space="preserve"> million</w:t>
      </w:r>
      <w:r>
        <w:rPr>
          <w:i/>
        </w:rPr>
        <w:t>s</w:t>
      </w:r>
      <w:r w:rsidRPr="00671EED">
        <w:rPr>
          <w:i/>
        </w:rPr>
        <w:t xml:space="preserve"> d’euro</w:t>
      </w:r>
      <w:r w:rsidR="00A02E19">
        <w:rPr>
          <w:i/>
        </w:rPr>
        <w:t>s</w:t>
      </w:r>
      <w:r>
        <w:rPr>
          <w:i/>
        </w:rPr>
        <w:t xml:space="preserve"> et inférieur à 4 millions d’euro</w:t>
      </w:r>
      <w:r w:rsidR="00A02E19">
        <w:rPr>
          <w:i/>
        </w:rPr>
        <w:t>s</w:t>
      </w:r>
    </w:p>
    <w:p w:rsidR="007E2594" w:rsidRPr="00AF2801" w:rsidRDefault="007E2594" w:rsidP="007E2594">
      <w:pPr>
        <w:autoSpaceDE w:val="0"/>
        <w:autoSpaceDN w:val="0"/>
        <w:adjustRightInd w:val="0"/>
        <w:jc w:val="both"/>
        <w:rPr>
          <w:sz w:val="18"/>
        </w:rPr>
      </w:pPr>
    </w:p>
    <w:tbl>
      <w:tblPr>
        <w:tblStyle w:val="Grilledutableau"/>
        <w:tblW w:w="0" w:type="auto"/>
        <w:tblLook w:val="04A0" w:firstRow="1" w:lastRow="0" w:firstColumn="1" w:lastColumn="0" w:noHBand="0" w:noVBand="1"/>
      </w:tblPr>
      <w:tblGrid>
        <w:gridCol w:w="1121"/>
        <w:gridCol w:w="972"/>
        <w:gridCol w:w="730"/>
        <w:gridCol w:w="2955"/>
        <w:gridCol w:w="3508"/>
      </w:tblGrid>
      <w:tr w:rsidR="007E2594" w:rsidRPr="00671EED" w:rsidTr="00FC094D">
        <w:trPr>
          <w:trHeight w:val="1223"/>
        </w:trPr>
        <w:tc>
          <w:tcPr>
            <w:tcW w:w="1121" w:type="dxa"/>
            <w:vAlign w:val="center"/>
          </w:tcPr>
          <w:p w:rsidR="007E2594" w:rsidRPr="00671EED" w:rsidRDefault="007E2594" w:rsidP="00FC094D">
            <w:pPr>
              <w:autoSpaceDE w:val="0"/>
              <w:autoSpaceDN w:val="0"/>
              <w:adjustRightInd w:val="0"/>
              <w:rPr>
                <w:sz w:val="22"/>
              </w:rPr>
            </w:pPr>
            <w:r w:rsidRPr="00671EED">
              <w:rPr>
                <w:sz w:val="22"/>
              </w:rPr>
              <w:t>Code acte</w:t>
            </w:r>
          </w:p>
        </w:tc>
        <w:tc>
          <w:tcPr>
            <w:tcW w:w="972" w:type="dxa"/>
            <w:vAlign w:val="center"/>
          </w:tcPr>
          <w:p w:rsidR="007E2594" w:rsidRPr="00671EED" w:rsidRDefault="007E2594" w:rsidP="00FC094D">
            <w:pPr>
              <w:autoSpaceDE w:val="0"/>
              <w:autoSpaceDN w:val="0"/>
              <w:adjustRightInd w:val="0"/>
              <w:jc w:val="center"/>
              <w:rPr>
                <w:sz w:val="22"/>
              </w:rPr>
            </w:pPr>
            <w:r w:rsidRPr="00671EED">
              <w:rPr>
                <w:sz w:val="22"/>
              </w:rPr>
              <w:t>Activité</w:t>
            </w:r>
          </w:p>
        </w:tc>
        <w:tc>
          <w:tcPr>
            <w:tcW w:w="730" w:type="dxa"/>
            <w:vAlign w:val="center"/>
          </w:tcPr>
          <w:p w:rsidR="007E2594" w:rsidRPr="00671EED" w:rsidRDefault="007E2594" w:rsidP="00FC094D">
            <w:pPr>
              <w:autoSpaceDE w:val="0"/>
              <w:autoSpaceDN w:val="0"/>
              <w:adjustRightInd w:val="0"/>
              <w:jc w:val="center"/>
              <w:rPr>
                <w:sz w:val="22"/>
              </w:rPr>
            </w:pPr>
            <w:r w:rsidRPr="00671EED">
              <w:rPr>
                <w:sz w:val="22"/>
              </w:rPr>
              <w:t>Phase</w:t>
            </w:r>
          </w:p>
        </w:tc>
        <w:tc>
          <w:tcPr>
            <w:tcW w:w="2955"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Secteur 1  / adhérent OPTAM/OPTAM-CO</w:t>
            </w:r>
          </w:p>
          <w:p w:rsidR="007E2594" w:rsidRPr="00671EED" w:rsidRDefault="007E2594" w:rsidP="00FC094D">
            <w:pPr>
              <w:autoSpaceDE w:val="0"/>
              <w:autoSpaceDN w:val="0"/>
              <w:adjustRightInd w:val="0"/>
              <w:jc w:val="center"/>
              <w:rPr>
                <w:sz w:val="22"/>
              </w:rPr>
            </w:pPr>
            <w:r w:rsidRPr="006A6D56">
              <w:rPr>
                <w:sz w:val="20"/>
              </w:rPr>
              <w:t>(en euro)</w:t>
            </w:r>
          </w:p>
        </w:tc>
        <w:tc>
          <w:tcPr>
            <w:tcW w:w="3508"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Hors secteur 1  / hors adhérent OPTAM/OPTAM-CO</w:t>
            </w:r>
          </w:p>
          <w:p w:rsidR="007E2594" w:rsidRPr="00671EED" w:rsidRDefault="007E2594" w:rsidP="00FC094D">
            <w:pPr>
              <w:autoSpaceDE w:val="0"/>
              <w:autoSpaceDN w:val="0"/>
              <w:adjustRightInd w:val="0"/>
              <w:jc w:val="center"/>
              <w:rPr>
                <w:sz w:val="22"/>
              </w:rPr>
            </w:pPr>
            <w:r w:rsidRPr="006A6D56">
              <w:rPr>
                <w:sz w:val="20"/>
              </w:rPr>
              <w:t>(en euro)</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LFQK001</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42,50</w:t>
            </w:r>
          </w:p>
        </w:tc>
        <w:tc>
          <w:tcPr>
            <w:tcW w:w="3508" w:type="dxa"/>
            <w:vAlign w:val="center"/>
          </w:tcPr>
          <w:p w:rsidR="007E2594" w:rsidRPr="00671EED" w:rsidRDefault="007E2594" w:rsidP="00FC094D">
            <w:pPr>
              <w:autoSpaceDE w:val="0"/>
              <w:autoSpaceDN w:val="0"/>
              <w:adjustRightInd w:val="0"/>
              <w:jc w:val="center"/>
              <w:rPr>
                <w:sz w:val="22"/>
              </w:rPr>
            </w:pPr>
            <w:r>
              <w:rPr>
                <w:sz w:val="22"/>
              </w:rPr>
              <w:t>42,50</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LFQK002</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42,50</w:t>
            </w:r>
          </w:p>
        </w:tc>
        <w:tc>
          <w:tcPr>
            <w:tcW w:w="3508" w:type="dxa"/>
            <w:vAlign w:val="center"/>
          </w:tcPr>
          <w:p w:rsidR="007E2594" w:rsidRPr="00671EED" w:rsidRDefault="007E2594" w:rsidP="00FC094D">
            <w:pPr>
              <w:autoSpaceDE w:val="0"/>
              <w:autoSpaceDN w:val="0"/>
              <w:adjustRightInd w:val="0"/>
              <w:jc w:val="center"/>
              <w:rPr>
                <w:sz w:val="22"/>
              </w:rPr>
            </w:pPr>
            <w:r>
              <w:rPr>
                <w:sz w:val="22"/>
              </w:rPr>
              <w:t>42,50</w:t>
            </w:r>
          </w:p>
        </w:tc>
      </w:tr>
    </w:tbl>
    <w:p w:rsidR="007E2594" w:rsidRDefault="007E2594" w:rsidP="007E2594">
      <w:pPr>
        <w:autoSpaceDE w:val="0"/>
        <w:autoSpaceDN w:val="0"/>
        <w:adjustRightInd w:val="0"/>
        <w:spacing w:line="276" w:lineRule="auto"/>
        <w:jc w:val="both"/>
      </w:pPr>
    </w:p>
    <w:p w:rsidR="007E2594" w:rsidRDefault="007E2594" w:rsidP="007E2594">
      <w:pPr>
        <w:spacing w:after="200" w:line="276" w:lineRule="auto"/>
      </w:pPr>
      <w:r>
        <w:br w:type="page"/>
      </w:r>
    </w:p>
    <w:p w:rsidR="007E2594" w:rsidRDefault="007E2594" w:rsidP="007E2594">
      <w:pPr>
        <w:autoSpaceDE w:val="0"/>
        <w:autoSpaceDN w:val="0"/>
        <w:adjustRightInd w:val="0"/>
        <w:spacing w:line="276" w:lineRule="auto"/>
        <w:jc w:val="both"/>
      </w:pPr>
    </w:p>
    <w:p w:rsidR="007E2594" w:rsidRPr="00671EED" w:rsidRDefault="007E2594" w:rsidP="007E2594">
      <w:pPr>
        <w:autoSpaceDE w:val="0"/>
        <w:autoSpaceDN w:val="0"/>
        <w:adjustRightInd w:val="0"/>
        <w:spacing w:line="276" w:lineRule="auto"/>
        <w:jc w:val="both"/>
        <w:rPr>
          <w:i/>
        </w:rPr>
      </w:pPr>
      <w:r w:rsidRPr="00671EED">
        <w:rPr>
          <w:i/>
        </w:rPr>
        <w:t xml:space="preserve">Tarifs </w:t>
      </w:r>
      <w:r>
        <w:rPr>
          <w:i/>
        </w:rPr>
        <w:t>si l</w:t>
      </w:r>
      <w:r w:rsidRPr="00671EED">
        <w:rPr>
          <w:i/>
        </w:rPr>
        <w:t xml:space="preserve">’écart </w:t>
      </w:r>
      <w:r>
        <w:rPr>
          <w:i/>
        </w:rPr>
        <w:t xml:space="preserve">par rapport </w:t>
      </w:r>
      <w:r w:rsidRPr="00671EED">
        <w:rPr>
          <w:i/>
        </w:rPr>
        <w:t>à l’objectif</w:t>
      </w:r>
      <w:r>
        <w:rPr>
          <w:i/>
        </w:rPr>
        <w:t xml:space="preserve"> pour 2019 est égal ou supérieur </w:t>
      </w:r>
      <w:r w:rsidRPr="00671EED">
        <w:rPr>
          <w:i/>
        </w:rPr>
        <w:t xml:space="preserve">à </w:t>
      </w:r>
      <w:r>
        <w:rPr>
          <w:i/>
        </w:rPr>
        <w:t>4</w:t>
      </w:r>
      <w:r w:rsidRPr="00671EED">
        <w:rPr>
          <w:i/>
        </w:rPr>
        <w:t xml:space="preserve"> million</w:t>
      </w:r>
      <w:r>
        <w:rPr>
          <w:i/>
        </w:rPr>
        <w:t>s</w:t>
      </w:r>
      <w:r w:rsidRPr="00671EED">
        <w:rPr>
          <w:i/>
        </w:rPr>
        <w:t xml:space="preserve"> d’euro</w:t>
      </w:r>
      <w:r w:rsidR="00A02E19">
        <w:rPr>
          <w:i/>
        </w:rPr>
        <w:t>s</w:t>
      </w:r>
      <w:r>
        <w:rPr>
          <w:i/>
        </w:rPr>
        <w:t xml:space="preserve"> et inférieur à 5 millions d’euro</w:t>
      </w:r>
      <w:r w:rsidR="00A02E19">
        <w:rPr>
          <w:i/>
        </w:rPr>
        <w:t>s</w:t>
      </w:r>
    </w:p>
    <w:p w:rsidR="007E2594" w:rsidRPr="00AF2801" w:rsidRDefault="007E2594" w:rsidP="007E2594">
      <w:pPr>
        <w:autoSpaceDE w:val="0"/>
        <w:autoSpaceDN w:val="0"/>
        <w:adjustRightInd w:val="0"/>
        <w:jc w:val="both"/>
        <w:rPr>
          <w:sz w:val="18"/>
        </w:rPr>
      </w:pPr>
    </w:p>
    <w:tbl>
      <w:tblPr>
        <w:tblStyle w:val="Grilledutableau"/>
        <w:tblW w:w="0" w:type="auto"/>
        <w:tblLook w:val="04A0" w:firstRow="1" w:lastRow="0" w:firstColumn="1" w:lastColumn="0" w:noHBand="0" w:noVBand="1"/>
      </w:tblPr>
      <w:tblGrid>
        <w:gridCol w:w="1121"/>
        <w:gridCol w:w="972"/>
        <w:gridCol w:w="730"/>
        <w:gridCol w:w="2955"/>
        <w:gridCol w:w="3508"/>
      </w:tblGrid>
      <w:tr w:rsidR="007E2594" w:rsidRPr="00671EED" w:rsidTr="00FC094D">
        <w:trPr>
          <w:trHeight w:val="1252"/>
        </w:trPr>
        <w:tc>
          <w:tcPr>
            <w:tcW w:w="1121" w:type="dxa"/>
            <w:vAlign w:val="center"/>
          </w:tcPr>
          <w:p w:rsidR="007E2594" w:rsidRPr="00671EED" w:rsidRDefault="007E2594" w:rsidP="00FC094D">
            <w:pPr>
              <w:autoSpaceDE w:val="0"/>
              <w:autoSpaceDN w:val="0"/>
              <w:adjustRightInd w:val="0"/>
              <w:rPr>
                <w:sz w:val="22"/>
              </w:rPr>
            </w:pPr>
            <w:r w:rsidRPr="00671EED">
              <w:rPr>
                <w:sz w:val="22"/>
              </w:rPr>
              <w:t>Code acte</w:t>
            </w:r>
          </w:p>
        </w:tc>
        <w:tc>
          <w:tcPr>
            <w:tcW w:w="972" w:type="dxa"/>
            <w:vAlign w:val="center"/>
          </w:tcPr>
          <w:p w:rsidR="007E2594" w:rsidRPr="00671EED" w:rsidRDefault="007E2594" w:rsidP="00FC094D">
            <w:pPr>
              <w:autoSpaceDE w:val="0"/>
              <w:autoSpaceDN w:val="0"/>
              <w:adjustRightInd w:val="0"/>
              <w:jc w:val="center"/>
              <w:rPr>
                <w:sz w:val="22"/>
              </w:rPr>
            </w:pPr>
            <w:r w:rsidRPr="00671EED">
              <w:rPr>
                <w:sz w:val="22"/>
              </w:rPr>
              <w:t>Activité</w:t>
            </w:r>
          </w:p>
        </w:tc>
        <w:tc>
          <w:tcPr>
            <w:tcW w:w="730" w:type="dxa"/>
            <w:vAlign w:val="center"/>
          </w:tcPr>
          <w:p w:rsidR="007E2594" w:rsidRPr="00671EED" w:rsidRDefault="007E2594" w:rsidP="00FC094D">
            <w:pPr>
              <w:autoSpaceDE w:val="0"/>
              <w:autoSpaceDN w:val="0"/>
              <w:adjustRightInd w:val="0"/>
              <w:jc w:val="center"/>
              <w:rPr>
                <w:sz w:val="22"/>
              </w:rPr>
            </w:pPr>
            <w:r w:rsidRPr="00671EED">
              <w:rPr>
                <w:sz w:val="22"/>
              </w:rPr>
              <w:t>Phase</w:t>
            </w:r>
          </w:p>
        </w:tc>
        <w:tc>
          <w:tcPr>
            <w:tcW w:w="2955"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Secteur 1  / adhérent OPTAM/OPTAM-CO</w:t>
            </w:r>
          </w:p>
          <w:p w:rsidR="007E2594" w:rsidRPr="00671EED" w:rsidRDefault="007E2594" w:rsidP="00FC094D">
            <w:pPr>
              <w:autoSpaceDE w:val="0"/>
              <w:autoSpaceDN w:val="0"/>
              <w:adjustRightInd w:val="0"/>
              <w:jc w:val="center"/>
              <w:rPr>
                <w:sz w:val="22"/>
              </w:rPr>
            </w:pPr>
            <w:r w:rsidRPr="006A6D56">
              <w:rPr>
                <w:sz w:val="20"/>
              </w:rPr>
              <w:t>(en euro)</w:t>
            </w:r>
          </w:p>
        </w:tc>
        <w:tc>
          <w:tcPr>
            <w:tcW w:w="3508"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Hors secteur 1  / hors adhérent OPTAM/OPTAM-CO</w:t>
            </w:r>
          </w:p>
          <w:p w:rsidR="007E2594" w:rsidRPr="00671EED" w:rsidRDefault="007E2594" w:rsidP="00FC094D">
            <w:pPr>
              <w:autoSpaceDE w:val="0"/>
              <w:autoSpaceDN w:val="0"/>
              <w:adjustRightInd w:val="0"/>
              <w:jc w:val="center"/>
              <w:rPr>
                <w:sz w:val="22"/>
              </w:rPr>
            </w:pPr>
            <w:r w:rsidRPr="006A6D56">
              <w:rPr>
                <w:sz w:val="20"/>
              </w:rPr>
              <w:t>(en euro)</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LFQK001</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41,40</w:t>
            </w:r>
          </w:p>
        </w:tc>
        <w:tc>
          <w:tcPr>
            <w:tcW w:w="3508" w:type="dxa"/>
            <w:vAlign w:val="center"/>
          </w:tcPr>
          <w:p w:rsidR="007E2594" w:rsidRPr="00671EED" w:rsidRDefault="007E2594" w:rsidP="00FC094D">
            <w:pPr>
              <w:autoSpaceDE w:val="0"/>
              <w:autoSpaceDN w:val="0"/>
              <w:adjustRightInd w:val="0"/>
              <w:jc w:val="center"/>
              <w:rPr>
                <w:sz w:val="22"/>
              </w:rPr>
            </w:pPr>
            <w:r>
              <w:rPr>
                <w:sz w:val="22"/>
              </w:rPr>
              <w:t>41,40</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LFQK002</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41,40</w:t>
            </w:r>
          </w:p>
        </w:tc>
        <w:tc>
          <w:tcPr>
            <w:tcW w:w="3508" w:type="dxa"/>
            <w:vAlign w:val="center"/>
          </w:tcPr>
          <w:p w:rsidR="007E2594" w:rsidRPr="00671EED" w:rsidRDefault="007E2594" w:rsidP="00FC094D">
            <w:pPr>
              <w:autoSpaceDE w:val="0"/>
              <w:autoSpaceDN w:val="0"/>
              <w:adjustRightInd w:val="0"/>
              <w:jc w:val="center"/>
              <w:rPr>
                <w:sz w:val="22"/>
              </w:rPr>
            </w:pPr>
            <w:r>
              <w:rPr>
                <w:sz w:val="22"/>
              </w:rPr>
              <w:t>41,40</w:t>
            </w:r>
          </w:p>
        </w:tc>
      </w:tr>
    </w:tbl>
    <w:p w:rsidR="007E2594" w:rsidRDefault="007E2594" w:rsidP="007E2594">
      <w:pPr>
        <w:autoSpaceDE w:val="0"/>
        <w:autoSpaceDN w:val="0"/>
        <w:adjustRightInd w:val="0"/>
        <w:spacing w:line="276" w:lineRule="auto"/>
        <w:jc w:val="both"/>
      </w:pPr>
    </w:p>
    <w:p w:rsidR="007E2594" w:rsidRDefault="007E2594" w:rsidP="007E2594">
      <w:pPr>
        <w:autoSpaceDE w:val="0"/>
        <w:autoSpaceDN w:val="0"/>
        <w:adjustRightInd w:val="0"/>
        <w:jc w:val="both"/>
        <w:rPr>
          <w:i/>
        </w:rPr>
      </w:pPr>
      <w:r w:rsidRPr="00671EED">
        <w:rPr>
          <w:i/>
        </w:rPr>
        <w:t xml:space="preserve">Tarifs </w:t>
      </w:r>
      <w:r>
        <w:rPr>
          <w:i/>
        </w:rPr>
        <w:t>si l</w:t>
      </w:r>
      <w:r w:rsidRPr="00671EED">
        <w:rPr>
          <w:i/>
        </w:rPr>
        <w:t xml:space="preserve">’écart </w:t>
      </w:r>
      <w:r>
        <w:rPr>
          <w:i/>
        </w:rPr>
        <w:t xml:space="preserve">par rapport </w:t>
      </w:r>
      <w:r w:rsidRPr="00671EED">
        <w:rPr>
          <w:i/>
        </w:rPr>
        <w:t>à l’objectif</w:t>
      </w:r>
      <w:r>
        <w:rPr>
          <w:i/>
        </w:rPr>
        <w:t xml:space="preserve"> pour 2019 est égal ou supérieur </w:t>
      </w:r>
      <w:r w:rsidRPr="00671EED">
        <w:rPr>
          <w:i/>
        </w:rPr>
        <w:t xml:space="preserve">à </w:t>
      </w:r>
      <w:r>
        <w:rPr>
          <w:i/>
        </w:rPr>
        <w:t>5</w:t>
      </w:r>
      <w:r w:rsidRPr="00671EED">
        <w:rPr>
          <w:i/>
        </w:rPr>
        <w:t xml:space="preserve"> million</w:t>
      </w:r>
      <w:r>
        <w:rPr>
          <w:i/>
        </w:rPr>
        <w:t>s</w:t>
      </w:r>
      <w:r w:rsidRPr="00671EED">
        <w:rPr>
          <w:i/>
        </w:rPr>
        <w:t xml:space="preserve"> d’euro</w:t>
      </w:r>
      <w:r w:rsidR="00A02E19">
        <w:rPr>
          <w:i/>
        </w:rPr>
        <w:t>s</w:t>
      </w:r>
    </w:p>
    <w:p w:rsidR="007E2594" w:rsidRPr="007E7647" w:rsidRDefault="007E2594" w:rsidP="007E2594">
      <w:pPr>
        <w:autoSpaceDE w:val="0"/>
        <w:autoSpaceDN w:val="0"/>
        <w:adjustRightInd w:val="0"/>
        <w:jc w:val="both"/>
        <w:rPr>
          <w:sz w:val="18"/>
        </w:rPr>
      </w:pPr>
    </w:p>
    <w:tbl>
      <w:tblPr>
        <w:tblStyle w:val="Grilledutableau"/>
        <w:tblW w:w="0" w:type="auto"/>
        <w:tblLook w:val="04A0" w:firstRow="1" w:lastRow="0" w:firstColumn="1" w:lastColumn="0" w:noHBand="0" w:noVBand="1"/>
      </w:tblPr>
      <w:tblGrid>
        <w:gridCol w:w="1121"/>
        <w:gridCol w:w="972"/>
        <w:gridCol w:w="730"/>
        <w:gridCol w:w="2955"/>
        <w:gridCol w:w="3508"/>
      </w:tblGrid>
      <w:tr w:rsidR="007E2594" w:rsidRPr="00671EED" w:rsidTr="00FC094D">
        <w:trPr>
          <w:trHeight w:val="1163"/>
        </w:trPr>
        <w:tc>
          <w:tcPr>
            <w:tcW w:w="1121" w:type="dxa"/>
            <w:vAlign w:val="center"/>
          </w:tcPr>
          <w:p w:rsidR="007E2594" w:rsidRPr="00671EED" w:rsidRDefault="007E2594" w:rsidP="00FC094D">
            <w:pPr>
              <w:autoSpaceDE w:val="0"/>
              <w:autoSpaceDN w:val="0"/>
              <w:adjustRightInd w:val="0"/>
              <w:rPr>
                <w:sz w:val="22"/>
              </w:rPr>
            </w:pPr>
            <w:r w:rsidRPr="00671EED">
              <w:rPr>
                <w:sz w:val="22"/>
              </w:rPr>
              <w:t>Code acte</w:t>
            </w:r>
          </w:p>
        </w:tc>
        <w:tc>
          <w:tcPr>
            <w:tcW w:w="972" w:type="dxa"/>
            <w:vAlign w:val="center"/>
          </w:tcPr>
          <w:p w:rsidR="007E2594" w:rsidRPr="00671EED" w:rsidRDefault="007E2594" w:rsidP="00FC094D">
            <w:pPr>
              <w:autoSpaceDE w:val="0"/>
              <w:autoSpaceDN w:val="0"/>
              <w:adjustRightInd w:val="0"/>
              <w:jc w:val="center"/>
              <w:rPr>
                <w:sz w:val="22"/>
              </w:rPr>
            </w:pPr>
            <w:r w:rsidRPr="00671EED">
              <w:rPr>
                <w:sz w:val="22"/>
              </w:rPr>
              <w:t>Activité</w:t>
            </w:r>
          </w:p>
        </w:tc>
        <w:tc>
          <w:tcPr>
            <w:tcW w:w="730" w:type="dxa"/>
            <w:vAlign w:val="center"/>
          </w:tcPr>
          <w:p w:rsidR="007E2594" w:rsidRPr="00671EED" w:rsidRDefault="007E2594" w:rsidP="00FC094D">
            <w:pPr>
              <w:autoSpaceDE w:val="0"/>
              <w:autoSpaceDN w:val="0"/>
              <w:adjustRightInd w:val="0"/>
              <w:jc w:val="center"/>
              <w:rPr>
                <w:sz w:val="22"/>
              </w:rPr>
            </w:pPr>
            <w:r w:rsidRPr="00671EED">
              <w:rPr>
                <w:sz w:val="22"/>
              </w:rPr>
              <w:t>Phase</w:t>
            </w:r>
          </w:p>
        </w:tc>
        <w:tc>
          <w:tcPr>
            <w:tcW w:w="2955"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Secteur 1  / adhérent OPTAM/OPTAM-CO</w:t>
            </w:r>
          </w:p>
          <w:p w:rsidR="007E2594" w:rsidRPr="00671EED" w:rsidRDefault="007E2594" w:rsidP="00FC094D">
            <w:pPr>
              <w:autoSpaceDE w:val="0"/>
              <w:autoSpaceDN w:val="0"/>
              <w:adjustRightInd w:val="0"/>
              <w:jc w:val="center"/>
              <w:rPr>
                <w:sz w:val="22"/>
              </w:rPr>
            </w:pPr>
            <w:r w:rsidRPr="006A6D56">
              <w:rPr>
                <w:sz w:val="20"/>
              </w:rPr>
              <w:t>(en euro)</w:t>
            </w:r>
          </w:p>
        </w:tc>
        <w:tc>
          <w:tcPr>
            <w:tcW w:w="3508" w:type="dxa"/>
            <w:vAlign w:val="center"/>
          </w:tcPr>
          <w:p w:rsidR="007E2594" w:rsidRDefault="007E2594" w:rsidP="00FC094D">
            <w:pPr>
              <w:autoSpaceDE w:val="0"/>
              <w:autoSpaceDN w:val="0"/>
              <w:adjustRightInd w:val="0"/>
              <w:jc w:val="center"/>
              <w:rPr>
                <w:sz w:val="22"/>
              </w:rPr>
            </w:pPr>
            <w:r>
              <w:rPr>
                <w:sz w:val="22"/>
              </w:rPr>
              <w:t>TARIF</w:t>
            </w:r>
          </w:p>
          <w:p w:rsidR="007E2594" w:rsidRDefault="007E2594" w:rsidP="00FC094D">
            <w:pPr>
              <w:autoSpaceDE w:val="0"/>
              <w:autoSpaceDN w:val="0"/>
              <w:adjustRightInd w:val="0"/>
              <w:jc w:val="center"/>
              <w:rPr>
                <w:sz w:val="22"/>
              </w:rPr>
            </w:pPr>
            <w:r>
              <w:rPr>
                <w:sz w:val="22"/>
              </w:rPr>
              <w:t>Hors secteur 1  / hors adhérent OPTAM/OPTAM-CO</w:t>
            </w:r>
          </w:p>
          <w:p w:rsidR="007E2594" w:rsidRPr="00671EED" w:rsidRDefault="007E2594" w:rsidP="00FC094D">
            <w:pPr>
              <w:autoSpaceDE w:val="0"/>
              <w:autoSpaceDN w:val="0"/>
              <w:adjustRightInd w:val="0"/>
              <w:jc w:val="center"/>
              <w:rPr>
                <w:sz w:val="22"/>
              </w:rPr>
            </w:pPr>
            <w:r w:rsidRPr="006A6D56">
              <w:rPr>
                <w:sz w:val="20"/>
              </w:rPr>
              <w:t>(en euro)</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LFQK001</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40,60</w:t>
            </w:r>
          </w:p>
        </w:tc>
        <w:tc>
          <w:tcPr>
            <w:tcW w:w="3508" w:type="dxa"/>
            <w:vAlign w:val="center"/>
          </w:tcPr>
          <w:p w:rsidR="007E2594" w:rsidRPr="00671EED" w:rsidRDefault="007E2594" w:rsidP="00FC094D">
            <w:pPr>
              <w:autoSpaceDE w:val="0"/>
              <w:autoSpaceDN w:val="0"/>
              <w:adjustRightInd w:val="0"/>
              <w:jc w:val="center"/>
              <w:rPr>
                <w:sz w:val="22"/>
              </w:rPr>
            </w:pPr>
            <w:r>
              <w:rPr>
                <w:sz w:val="22"/>
              </w:rPr>
              <w:t>40,60</w:t>
            </w:r>
          </w:p>
        </w:tc>
      </w:tr>
      <w:tr w:rsidR="007E2594" w:rsidRPr="00671EED" w:rsidTr="00FC094D">
        <w:trPr>
          <w:trHeight w:val="340"/>
        </w:trPr>
        <w:tc>
          <w:tcPr>
            <w:tcW w:w="1121" w:type="dxa"/>
            <w:vAlign w:val="center"/>
          </w:tcPr>
          <w:p w:rsidR="007E2594" w:rsidRPr="00671EED" w:rsidRDefault="007E2594" w:rsidP="00FC094D">
            <w:pPr>
              <w:autoSpaceDE w:val="0"/>
              <w:autoSpaceDN w:val="0"/>
              <w:adjustRightInd w:val="0"/>
              <w:rPr>
                <w:sz w:val="22"/>
              </w:rPr>
            </w:pPr>
            <w:r>
              <w:rPr>
                <w:sz w:val="22"/>
              </w:rPr>
              <w:t>LFQK002</w:t>
            </w:r>
          </w:p>
        </w:tc>
        <w:tc>
          <w:tcPr>
            <w:tcW w:w="972" w:type="dxa"/>
            <w:vAlign w:val="center"/>
          </w:tcPr>
          <w:p w:rsidR="007E2594" w:rsidRPr="00671EED" w:rsidRDefault="007E2594" w:rsidP="00FC094D">
            <w:pPr>
              <w:autoSpaceDE w:val="0"/>
              <w:autoSpaceDN w:val="0"/>
              <w:adjustRightInd w:val="0"/>
              <w:jc w:val="center"/>
              <w:rPr>
                <w:sz w:val="22"/>
              </w:rPr>
            </w:pPr>
            <w:r>
              <w:rPr>
                <w:sz w:val="22"/>
              </w:rPr>
              <w:t>1</w:t>
            </w:r>
          </w:p>
        </w:tc>
        <w:tc>
          <w:tcPr>
            <w:tcW w:w="730" w:type="dxa"/>
            <w:vAlign w:val="center"/>
          </w:tcPr>
          <w:p w:rsidR="007E2594" w:rsidRPr="00671EED" w:rsidRDefault="007E2594" w:rsidP="00FC094D">
            <w:pPr>
              <w:autoSpaceDE w:val="0"/>
              <w:autoSpaceDN w:val="0"/>
              <w:adjustRightInd w:val="0"/>
              <w:jc w:val="center"/>
              <w:rPr>
                <w:sz w:val="22"/>
              </w:rPr>
            </w:pPr>
            <w:r>
              <w:rPr>
                <w:sz w:val="22"/>
              </w:rPr>
              <w:t>0</w:t>
            </w:r>
          </w:p>
        </w:tc>
        <w:tc>
          <w:tcPr>
            <w:tcW w:w="2955" w:type="dxa"/>
            <w:vAlign w:val="center"/>
          </w:tcPr>
          <w:p w:rsidR="007E2594" w:rsidRPr="00671EED" w:rsidRDefault="007E2594" w:rsidP="00FC094D">
            <w:pPr>
              <w:autoSpaceDE w:val="0"/>
              <w:autoSpaceDN w:val="0"/>
              <w:adjustRightInd w:val="0"/>
              <w:jc w:val="center"/>
              <w:rPr>
                <w:sz w:val="22"/>
              </w:rPr>
            </w:pPr>
            <w:r>
              <w:rPr>
                <w:sz w:val="22"/>
              </w:rPr>
              <w:t>40,60</w:t>
            </w:r>
          </w:p>
        </w:tc>
        <w:tc>
          <w:tcPr>
            <w:tcW w:w="3508" w:type="dxa"/>
            <w:vAlign w:val="center"/>
          </w:tcPr>
          <w:p w:rsidR="007E2594" w:rsidRPr="00671EED" w:rsidRDefault="007E2594" w:rsidP="00FC094D">
            <w:pPr>
              <w:autoSpaceDE w:val="0"/>
              <w:autoSpaceDN w:val="0"/>
              <w:adjustRightInd w:val="0"/>
              <w:jc w:val="center"/>
              <w:rPr>
                <w:sz w:val="22"/>
              </w:rPr>
            </w:pPr>
            <w:r>
              <w:rPr>
                <w:sz w:val="22"/>
              </w:rPr>
              <w:t>40,60</w:t>
            </w:r>
          </w:p>
        </w:tc>
      </w:tr>
    </w:tbl>
    <w:p w:rsidR="007E2594" w:rsidRPr="00407F31" w:rsidRDefault="007E2594" w:rsidP="007E2594">
      <w:pPr>
        <w:autoSpaceDE w:val="0"/>
        <w:autoSpaceDN w:val="0"/>
        <w:adjustRightInd w:val="0"/>
        <w:spacing w:line="276" w:lineRule="auto"/>
        <w:jc w:val="both"/>
      </w:pPr>
    </w:p>
    <w:p w:rsidR="007E2594" w:rsidRDefault="007E2594" w:rsidP="007E2594">
      <w:pPr>
        <w:spacing w:after="200" w:line="276" w:lineRule="auto"/>
      </w:pPr>
      <w:r>
        <w:br w:type="page"/>
      </w:r>
    </w:p>
    <w:p w:rsidR="007E2594" w:rsidRPr="00E96CDB" w:rsidRDefault="007E2594" w:rsidP="007E2594">
      <w:pPr>
        <w:autoSpaceDE w:val="0"/>
        <w:autoSpaceDN w:val="0"/>
        <w:adjustRightInd w:val="0"/>
        <w:spacing w:line="276" w:lineRule="auto"/>
        <w:jc w:val="both"/>
        <w:rPr>
          <w:b/>
        </w:rPr>
      </w:pPr>
      <w:r w:rsidRPr="00E96CDB">
        <w:rPr>
          <w:b/>
        </w:rPr>
        <w:t xml:space="preserve">ANNEXE </w:t>
      </w:r>
      <w:r w:rsidR="00A91DF3">
        <w:rPr>
          <w:b/>
        </w:rPr>
        <w:t>33-3</w:t>
      </w:r>
      <w:r w:rsidRPr="00E96CDB">
        <w:rPr>
          <w:b/>
        </w:rPr>
        <w:t xml:space="preserve"> </w:t>
      </w:r>
      <w:r>
        <w:rPr>
          <w:b/>
        </w:rPr>
        <w:tab/>
      </w:r>
      <w:r w:rsidRPr="00E96CDB">
        <w:rPr>
          <w:b/>
        </w:rPr>
        <w:t>LISTE DES ACTES ELIGIBLES AU NOUVEAU MODIFICATEUR Z</w:t>
      </w:r>
      <w:r>
        <w:rPr>
          <w:b/>
        </w:rPr>
        <w:t xml:space="preserve"> DE RADIOLOGIE</w:t>
      </w:r>
    </w:p>
    <w:p w:rsidR="007E2594" w:rsidRDefault="007E2594" w:rsidP="007E2594">
      <w:pPr>
        <w:autoSpaceDE w:val="0"/>
        <w:autoSpaceDN w:val="0"/>
        <w:adjustRightInd w:val="0"/>
        <w:spacing w:line="276" w:lineRule="auto"/>
        <w:jc w:val="both"/>
      </w:pPr>
    </w:p>
    <w:tbl>
      <w:tblPr>
        <w:tblStyle w:val="Grilledutableau"/>
        <w:tblW w:w="5000" w:type="pct"/>
        <w:tblLook w:val="04A0" w:firstRow="1" w:lastRow="0" w:firstColumn="1" w:lastColumn="0" w:noHBand="0" w:noVBand="1"/>
      </w:tblPr>
      <w:tblGrid>
        <w:gridCol w:w="1261"/>
        <w:gridCol w:w="8025"/>
      </w:tblGrid>
      <w:tr w:rsidR="007E2594" w:rsidRPr="00784C8A" w:rsidTr="00FC094D">
        <w:trPr>
          <w:trHeight w:val="611"/>
        </w:trPr>
        <w:tc>
          <w:tcPr>
            <w:tcW w:w="679" w:type="pct"/>
            <w:tcBorders>
              <w:bottom w:val="single" w:sz="4" w:space="0" w:color="auto"/>
            </w:tcBorders>
            <w:vAlign w:val="center"/>
          </w:tcPr>
          <w:p w:rsidR="007E2594" w:rsidRPr="001A70D0" w:rsidRDefault="007E2594" w:rsidP="00FC094D">
            <w:pPr>
              <w:autoSpaceDE w:val="0"/>
              <w:autoSpaceDN w:val="0"/>
              <w:adjustRightInd w:val="0"/>
              <w:rPr>
                <w:b/>
                <w:sz w:val="22"/>
                <w:szCs w:val="22"/>
              </w:rPr>
            </w:pPr>
            <w:r w:rsidRPr="001A70D0">
              <w:rPr>
                <w:b/>
                <w:sz w:val="22"/>
                <w:szCs w:val="22"/>
              </w:rPr>
              <w:t>Chapitres</w:t>
            </w:r>
          </w:p>
          <w:p w:rsidR="007E2594" w:rsidRPr="001A70D0" w:rsidRDefault="007E2594" w:rsidP="00FC094D">
            <w:pPr>
              <w:autoSpaceDE w:val="0"/>
              <w:autoSpaceDN w:val="0"/>
              <w:adjustRightInd w:val="0"/>
              <w:rPr>
                <w:b/>
                <w:sz w:val="22"/>
                <w:szCs w:val="22"/>
              </w:rPr>
            </w:pPr>
            <w:r w:rsidRPr="001A70D0">
              <w:rPr>
                <w:b/>
                <w:sz w:val="22"/>
                <w:szCs w:val="22"/>
              </w:rPr>
              <w:t xml:space="preserve"> et codes</w:t>
            </w:r>
          </w:p>
        </w:tc>
        <w:tc>
          <w:tcPr>
            <w:tcW w:w="4321" w:type="pct"/>
            <w:tcBorders>
              <w:bottom w:val="single" w:sz="4" w:space="0" w:color="auto"/>
            </w:tcBorders>
            <w:vAlign w:val="center"/>
          </w:tcPr>
          <w:p w:rsidR="007E2594" w:rsidRPr="001A70D0" w:rsidRDefault="007E2594" w:rsidP="00FC094D">
            <w:pPr>
              <w:autoSpaceDE w:val="0"/>
              <w:autoSpaceDN w:val="0"/>
              <w:adjustRightInd w:val="0"/>
              <w:rPr>
                <w:b/>
                <w:sz w:val="22"/>
                <w:szCs w:val="22"/>
              </w:rPr>
            </w:pPr>
            <w:r w:rsidRPr="001A70D0">
              <w:rPr>
                <w:b/>
                <w:sz w:val="22"/>
                <w:szCs w:val="22"/>
              </w:rPr>
              <w:t>Libellés</w:t>
            </w:r>
          </w:p>
        </w:tc>
      </w:tr>
      <w:tr w:rsidR="007E2594" w:rsidRPr="001A70D0" w:rsidTr="00FC094D">
        <w:trPr>
          <w:trHeight w:val="340"/>
        </w:trPr>
        <w:tc>
          <w:tcPr>
            <w:tcW w:w="679" w:type="pct"/>
            <w:tcBorders>
              <w:bottom w:val="single" w:sz="4" w:space="0" w:color="auto"/>
            </w:tcBorders>
            <w:shd w:val="clear" w:color="auto" w:fill="C6D9F1" w:themeFill="text2" w:themeFillTint="33"/>
            <w:vAlign w:val="center"/>
          </w:tcPr>
          <w:p w:rsidR="007E2594" w:rsidRPr="001A70D0" w:rsidRDefault="007E2594" w:rsidP="00FC094D">
            <w:pPr>
              <w:autoSpaceDE w:val="0"/>
              <w:autoSpaceDN w:val="0"/>
              <w:adjustRightInd w:val="0"/>
              <w:rPr>
                <w:b/>
                <w:sz w:val="22"/>
                <w:szCs w:val="22"/>
              </w:rPr>
            </w:pPr>
            <w:r w:rsidRPr="001A70D0">
              <w:rPr>
                <w:b/>
                <w:sz w:val="22"/>
                <w:szCs w:val="22"/>
              </w:rPr>
              <w:t>01.01.04</w:t>
            </w:r>
          </w:p>
        </w:tc>
        <w:tc>
          <w:tcPr>
            <w:tcW w:w="4321" w:type="pct"/>
            <w:tcBorders>
              <w:bottom w:val="single" w:sz="4" w:space="0" w:color="auto"/>
            </w:tcBorders>
            <w:shd w:val="clear" w:color="auto" w:fill="C6D9F1" w:themeFill="text2" w:themeFillTint="33"/>
            <w:vAlign w:val="center"/>
          </w:tcPr>
          <w:p w:rsidR="007E2594" w:rsidRPr="001A70D0" w:rsidRDefault="007E2594" w:rsidP="00FC094D">
            <w:pPr>
              <w:autoSpaceDE w:val="0"/>
              <w:autoSpaceDN w:val="0"/>
              <w:adjustRightInd w:val="0"/>
              <w:rPr>
                <w:b/>
                <w:sz w:val="22"/>
                <w:szCs w:val="22"/>
              </w:rPr>
            </w:pPr>
            <w:r w:rsidRPr="001A70D0">
              <w:rPr>
                <w:b/>
                <w:sz w:val="22"/>
                <w:szCs w:val="22"/>
              </w:rPr>
              <w:t>Radiographie du système nerveux</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AEQH002</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Myélographie cervicale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AEQH001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Myélographie dorsale et/ou lombale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AFQH003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Myélographie avec scanographie de la colonne vertébrale [Myéloscanner]</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AFQH002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Saccoradiculographie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AFQH001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1A70D0">
              <w:rPr>
                <w:sz w:val="22"/>
                <w:szCs w:val="22"/>
              </w:rPr>
              <w:t>Saccoradiculographie avec scanographie de la colonne vertébrale</w:t>
            </w:r>
          </w:p>
        </w:tc>
      </w:tr>
      <w:tr w:rsidR="007E2594" w:rsidRPr="00B33729" w:rsidTr="00FC094D">
        <w:trPr>
          <w:trHeight w:val="340"/>
        </w:trPr>
        <w:tc>
          <w:tcPr>
            <w:tcW w:w="679" w:type="pct"/>
            <w:tcBorders>
              <w:bottom w:val="single" w:sz="4" w:space="0" w:color="auto"/>
            </w:tcBorders>
            <w:shd w:val="clear" w:color="auto" w:fill="C6D9F1" w:themeFill="text2" w:themeFillTint="33"/>
            <w:vAlign w:val="center"/>
          </w:tcPr>
          <w:p w:rsidR="007E2594" w:rsidRPr="00B33729" w:rsidRDefault="007E2594" w:rsidP="00FC094D">
            <w:pPr>
              <w:autoSpaceDE w:val="0"/>
              <w:autoSpaceDN w:val="0"/>
              <w:adjustRightInd w:val="0"/>
              <w:rPr>
                <w:b/>
                <w:sz w:val="22"/>
                <w:szCs w:val="22"/>
              </w:rPr>
            </w:pPr>
            <w:r w:rsidRPr="00B33729">
              <w:rPr>
                <w:b/>
                <w:sz w:val="22"/>
                <w:szCs w:val="22"/>
              </w:rPr>
              <w:t>01.01.05</w:t>
            </w:r>
          </w:p>
        </w:tc>
        <w:tc>
          <w:tcPr>
            <w:tcW w:w="4321" w:type="pct"/>
            <w:tcBorders>
              <w:bottom w:val="single" w:sz="4" w:space="0" w:color="auto"/>
            </w:tcBorders>
            <w:shd w:val="clear" w:color="auto" w:fill="C6D9F1" w:themeFill="text2" w:themeFillTint="33"/>
            <w:vAlign w:val="center"/>
          </w:tcPr>
          <w:p w:rsidR="007E2594" w:rsidRPr="00B33729" w:rsidRDefault="007E2594" w:rsidP="00FC094D">
            <w:pPr>
              <w:autoSpaceDE w:val="0"/>
              <w:autoSpaceDN w:val="0"/>
              <w:adjustRightInd w:val="0"/>
              <w:rPr>
                <w:b/>
                <w:sz w:val="22"/>
                <w:szCs w:val="22"/>
              </w:rPr>
            </w:pPr>
            <w:r w:rsidRPr="00B33729">
              <w:rPr>
                <w:b/>
                <w:sz w:val="22"/>
                <w:szCs w:val="22"/>
              </w:rPr>
              <w:t>Scanographie du système nerveux</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ACQK001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Scanographie du crâne et de son contenu, sans injection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ACQH003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Scanographie du crâne et de son contenu, avec injection intraveineuse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ACQH001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Scanographie du crâne et de son contenu, avec injection intrathécale de produit de contraste [Cysternoscanner]</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ACQK003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Scanographie du crâne et de son contenu et/ou du massif facial pour repérage stéréotaxique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ACQH002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Scanographie du crâne, de son contenu et du thorax, avec injection intraveineuse de produit de contraste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ACQH004</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BD73D2">
              <w:rPr>
                <w:sz w:val="22"/>
                <w:szCs w:val="22"/>
              </w:rPr>
              <w:t>Scanographie du crâne, de son contenu et du tronc, avec injection intraveineuse de produit de contraste</w:t>
            </w:r>
          </w:p>
        </w:tc>
      </w:tr>
      <w:tr w:rsidR="007E2594" w:rsidTr="00FC094D">
        <w:trPr>
          <w:trHeight w:val="340"/>
        </w:trPr>
        <w:tc>
          <w:tcPr>
            <w:tcW w:w="679" w:type="pct"/>
            <w:shd w:val="clear" w:color="auto" w:fill="C6D9F1" w:themeFill="text2" w:themeFillTint="33"/>
            <w:vAlign w:val="center"/>
          </w:tcPr>
          <w:p w:rsidR="007E2594" w:rsidRPr="00173E1E" w:rsidRDefault="007E2594" w:rsidP="00FC094D">
            <w:pPr>
              <w:autoSpaceDE w:val="0"/>
              <w:autoSpaceDN w:val="0"/>
              <w:adjustRightInd w:val="0"/>
              <w:rPr>
                <w:b/>
                <w:sz w:val="22"/>
                <w:szCs w:val="22"/>
              </w:rPr>
            </w:pPr>
            <w:r w:rsidRPr="00173E1E">
              <w:rPr>
                <w:b/>
                <w:sz w:val="22"/>
                <w:szCs w:val="22"/>
              </w:rPr>
              <w:t>02.01.03</w:t>
            </w:r>
          </w:p>
        </w:tc>
        <w:tc>
          <w:tcPr>
            <w:tcW w:w="4321" w:type="pct"/>
            <w:shd w:val="clear" w:color="auto" w:fill="C6D9F1" w:themeFill="text2" w:themeFillTint="33"/>
            <w:vAlign w:val="center"/>
          </w:tcPr>
          <w:p w:rsidR="007E2594" w:rsidRPr="00173E1E" w:rsidRDefault="007E2594" w:rsidP="00FC094D">
            <w:pPr>
              <w:autoSpaceDE w:val="0"/>
              <w:autoSpaceDN w:val="0"/>
              <w:adjustRightInd w:val="0"/>
              <w:rPr>
                <w:b/>
                <w:sz w:val="22"/>
                <w:szCs w:val="22"/>
              </w:rPr>
            </w:pPr>
            <w:r w:rsidRPr="00173E1E">
              <w:rPr>
                <w:b/>
                <w:sz w:val="22"/>
                <w:szCs w:val="22"/>
              </w:rPr>
              <w:t>Radiographie de l'oeil</w:t>
            </w:r>
          </w:p>
        </w:tc>
      </w:tr>
      <w:tr w:rsidR="007E2594" w:rsidTr="00FC094D">
        <w:trPr>
          <w:trHeight w:val="284"/>
        </w:trPr>
        <w:tc>
          <w:tcPr>
            <w:tcW w:w="679"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173E1E">
              <w:rPr>
                <w:sz w:val="22"/>
                <w:szCs w:val="22"/>
              </w:rPr>
              <w:t>BBQH001</w:t>
            </w:r>
          </w:p>
        </w:tc>
        <w:tc>
          <w:tcPr>
            <w:tcW w:w="4321"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173E1E">
              <w:rPr>
                <w:sz w:val="22"/>
                <w:szCs w:val="22"/>
              </w:rPr>
              <w:t>Lacrymo-dacryo-cystographie unilatérale ou bilatérale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6B057A" w:rsidRDefault="007E2594" w:rsidP="00FC094D">
            <w:pPr>
              <w:autoSpaceDE w:val="0"/>
              <w:autoSpaceDN w:val="0"/>
              <w:adjustRightInd w:val="0"/>
              <w:rPr>
                <w:b/>
                <w:sz w:val="22"/>
                <w:szCs w:val="22"/>
              </w:rPr>
            </w:pPr>
            <w:r w:rsidRPr="006B057A">
              <w:rPr>
                <w:b/>
                <w:sz w:val="22"/>
                <w:szCs w:val="22"/>
              </w:rPr>
              <w:t>04.01.05</w:t>
            </w:r>
          </w:p>
        </w:tc>
        <w:tc>
          <w:tcPr>
            <w:tcW w:w="4321" w:type="pct"/>
            <w:tcBorders>
              <w:bottom w:val="single" w:sz="4" w:space="0" w:color="auto"/>
            </w:tcBorders>
            <w:shd w:val="clear" w:color="auto" w:fill="C6D9F1" w:themeFill="text2" w:themeFillTint="33"/>
            <w:vAlign w:val="center"/>
          </w:tcPr>
          <w:p w:rsidR="007E2594" w:rsidRPr="006B057A" w:rsidRDefault="007E2594" w:rsidP="00FC094D">
            <w:pPr>
              <w:autoSpaceDE w:val="0"/>
              <w:autoSpaceDN w:val="0"/>
              <w:adjustRightInd w:val="0"/>
              <w:rPr>
                <w:b/>
                <w:sz w:val="22"/>
                <w:szCs w:val="22"/>
              </w:rPr>
            </w:pPr>
            <w:r w:rsidRPr="006B057A">
              <w:rPr>
                <w:b/>
                <w:sz w:val="22"/>
                <w:szCs w:val="22"/>
              </w:rPr>
              <w:t>Scanographie de l'appareil circulatoire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6B057A">
              <w:rPr>
                <w:sz w:val="22"/>
                <w:szCs w:val="22"/>
              </w:rPr>
              <w:t>ECQH010</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6B057A">
              <w:rPr>
                <w:sz w:val="22"/>
                <w:szCs w:val="22"/>
              </w:rPr>
              <w:t>Scanographie des vaisseaux du thorax et/ou du cœur [Angioscanner thoracique]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ECQH011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du thorax et/ou du cœur, avec scanographie des vaisseaux de l'abdomen et/ou du petit bassin [Angioscanner thoracique avec angioscanner de l'abdomen et/ou du pelvis]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EBQH006</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cervicaux [Angioscanner cervical]</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EAQH002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encéphaliques [Angioscanner cérébral]</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EBQH004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cervicocéphaliques [Angioscanner cervicocérébral]</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EKQH001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des membres supérieurs [Angioscanner des membres supérieurs]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ELQH002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de l'abdomen et/ou du petit bassin [Angioscanner abdominopelvien]</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ELQH001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du foie pour étude de la vascularisation à au moins 3 temps différents</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EMQH001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F17D0E">
              <w:rPr>
                <w:sz w:val="22"/>
                <w:szCs w:val="22"/>
              </w:rPr>
              <w:t>Scanographie des vaisseaux des membres inférieurs [Angioscanner des membres inférieurs]</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06772F" w:rsidRDefault="007E2594" w:rsidP="00FC094D">
            <w:pPr>
              <w:autoSpaceDE w:val="0"/>
              <w:autoSpaceDN w:val="0"/>
              <w:adjustRightInd w:val="0"/>
              <w:rPr>
                <w:b/>
                <w:sz w:val="22"/>
                <w:szCs w:val="22"/>
              </w:rPr>
            </w:pPr>
            <w:r w:rsidRPr="0006772F">
              <w:rPr>
                <w:b/>
                <w:sz w:val="22"/>
                <w:szCs w:val="22"/>
              </w:rPr>
              <w:t>05.01.01</w:t>
            </w:r>
          </w:p>
        </w:tc>
        <w:tc>
          <w:tcPr>
            <w:tcW w:w="4321" w:type="pct"/>
            <w:tcBorders>
              <w:bottom w:val="single" w:sz="4" w:space="0" w:color="auto"/>
            </w:tcBorders>
            <w:shd w:val="clear" w:color="auto" w:fill="C6D9F1" w:themeFill="text2" w:themeFillTint="33"/>
            <w:vAlign w:val="center"/>
          </w:tcPr>
          <w:p w:rsidR="007E2594" w:rsidRPr="0006772F" w:rsidRDefault="007E2594" w:rsidP="00FC094D">
            <w:pPr>
              <w:autoSpaceDE w:val="0"/>
              <w:autoSpaceDN w:val="0"/>
              <w:adjustRightInd w:val="0"/>
              <w:rPr>
                <w:b/>
                <w:sz w:val="22"/>
                <w:szCs w:val="22"/>
              </w:rPr>
            </w:pPr>
            <w:r w:rsidRPr="0006772F">
              <w:rPr>
                <w:b/>
                <w:sz w:val="22"/>
                <w:szCs w:val="22"/>
              </w:rPr>
              <w:t>Radiographie des systèmes immunitaire et hématopoïétique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06772F">
              <w:rPr>
                <w:sz w:val="22"/>
                <w:szCs w:val="22"/>
              </w:rPr>
              <w:t>LCQK002</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06772F">
              <w:rPr>
                <w:sz w:val="22"/>
                <w:szCs w:val="22"/>
              </w:rPr>
              <w:t>Radiographie des tissus mous du cou</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6772F">
              <w:rPr>
                <w:sz w:val="22"/>
                <w:szCs w:val="22"/>
              </w:rPr>
              <w:t>FCQH001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6772F">
              <w:rPr>
                <w:sz w:val="22"/>
                <w:szCs w:val="22"/>
              </w:rPr>
              <w:t>Lymphographie du membre supérieur</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06772F">
              <w:rPr>
                <w:sz w:val="22"/>
                <w:szCs w:val="22"/>
              </w:rPr>
              <w:t>FCQH002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06772F">
              <w:rPr>
                <w:sz w:val="22"/>
                <w:szCs w:val="22"/>
              </w:rPr>
              <w:t>Lymphographie des membres inférieurs</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5B628A" w:rsidRDefault="007E2594" w:rsidP="00FC094D">
            <w:pPr>
              <w:autoSpaceDE w:val="0"/>
              <w:autoSpaceDN w:val="0"/>
              <w:adjustRightInd w:val="0"/>
              <w:rPr>
                <w:b/>
                <w:sz w:val="22"/>
                <w:szCs w:val="22"/>
              </w:rPr>
            </w:pPr>
            <w:r w:rsidRPr="005B628A">
              <w:rPr>
                <w:b/>
                <w:sz w:val="22"/>
                <w:szCs w:val="22"/>
              </w:rPr>
              <w:t>05.01.02</w:t>
            </w:r>
          </w:p>
        </w:tc>
        <w:tc>
          <w:tcPr>
            <w:tcW w:w="4321" w:type="pct"/>
            <w:tcBorders>
              <w:bottom w:val="single" w:sz="4" w:space="0" w:color="auto"/>
            </w:tcBorders>
            <w:shd w:val="clear" w:color="auto" w:fill="C6D9F1" w:themeFill="text2" w:themeFillTint="33"/>
            <w:vAlign w:val="center"/>
          </w:tcPr>
          <w:p w:rsidR="007E2594" w:rsidRPr="005B628A" w:rsidRDefault="007E2594" w:rsidP="00FC094D">
            <w:pPr>
              <w:autoSpaceDE w:val="0"/>
              <w:autoSpaceDN w:val="0"/>
              <w:adjustRightInd w:val="0"/>
              <w:rPr>
                <w:b/>
                <w:sz w:val="22"/>
                <w:szCs w:val="22"/>
              </w:rPr>
            </w:pPr>
            <w:r w:rsidRPr="005B628A">
              <w:rPr>
                <w:b/>
                <w:sz w:val="22"/>
                <w:szCs w:val="22"/>
              </w:rPr>
              <w:t>Scanographie des systèmes immunitaire et hématopoïétique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5B628A">
              <w:rPr>
                <w:sz w:val="22"/>
                <w:szCs w:val="22"/>
              </w:rPr>
              <w:t>LCQK001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5B628A">
              <w:rPr>
                <w:sz w:val="22"/>
                <w:szCs w:val="22"/>
              </w:rPr>
              <w:t>Scanographie des tissus mous du cou, sans injection intraveineuse de produit de contraste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5B628A">
              <w:rPr>
                <w:sz w:val="22"/>
                <w:szCs w:val="22"/>
              </w:rPr>
              <w:t>LCQH001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5B628A">
              <w:rPr>
                <w:sz w:val="22"/>
                <w:szCs w:val="22"/>
              </w:rPr>
              <w:t>Scanographie des tissus mous du cou, avec injection intraveineuse de produit de contraste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F97CB1" w:rsidRDefault="007E2594" w:rsidP="00FC094D">
            <w:pPr>
              <w:autoSpaceDE w:val="0"/>
              <w:autoSpaceDN w:val="0"/>
              <w:adjustRightInd w:val="0"/>
              <w:rPr>
                <w:b/>
                <w:sz w:val="22"/>
                <w:szCs w:val="22"/>
              </w:rPr>
            </w:pPr>
            <w:r w:rsidRPr="00F97CB1">
              <w:rPr>
                <w:b/>
                <w:sz w:val="22"/>
                <w:szCs w:val="22"/>
              </w:rPr>
              <w:t>06.01.03</w:t>
            </w:r>
          </w:p>
        </w:tc>
        <w:tc>
          <w:tcPr>
            <w:tcW w:w="4321" w:type="pct"/>
            <w:tcBorders>
              <w:bottom w:val="single" w:sz="4" w:space="0" w:color="auto"/>
            </w:tcBorders>
            <w:shd w:val="clear" w:color="auto" w:fill="C6D9F1" w:themeFill="text2" w:themeFillTint="33"/>
            <w:vAlign w:val="center"/>
          </w:tcPr>
          <w:p w:rsidR="007E2594" w:rsidRPr="00F97CB1" w:rsidRDefault="007E2594" w:rsidP="00FC094D">
            <w:pPr>
              <w:autoSpaceDE w:val="0"/>
              <w:autoSpaceDN w:val="0"/>
              <w:adjustRightInd w:val="0"/>
              <w:rPr>
                <w:b/>
                <w:sz w:val="22"/>
                <w:szCs w:val="22"/>
              </w:rPr>
            </w:pPr>
            <w:r w:rsidRPr="00F97CB1">
              <w:rPr>
                <w:b/>
                <w:sz w:val="22"/>
                <w:szCs w:val="22"/>
              </w:rPr>
              <w:t>Radiographie de l'appareil respiratoire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F97CB1">
              <w:rPr>
                <w:sz w:val="22"/>
                <w:szCs w:val="22"/>
              </w:rPr>
              <w:t>ZBQK002</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F97CB1">
              <w:rPr>
                <w:sz w:val="22"/>
                <w:szCs w:val="22"/>
              </w:rPr>
              <w:t>Radiographie du thorax</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97CB1">
              <w:rPr>
                <w:sz w:val="22"/>
                <w:szCs w:val="22"/>
              </w:rPr>
              <w:t>LJQK002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97CB1">
              <w:rPr>
                <w:sz w:val="22"/>
                <w:szCs w:val="22"/>
              </w:rPr>
              <w:t>Radiographie du thorax avec radiographie du squelette du thorax</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97CB1">
              <w:rPr>
                <w:sz w:val="22"/>
                <w:szCs w:val="22"/>
              </w:rPr>
              <w:t>ZBQK003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97CB1">
              <w:rPr>
                <w:sz w:val="22"/>
                <w:szCs w:val="22"/>
              </w:rPr>
              <w:t>Examen radiologique dynamique du thorax, pour étude de la fonction respiratoire et/ou cardiaque</w:t>
            </w:r>
          </w:p>
        </w:tc>
      </w:tr>
      <w:tr w:rsidR="007E2594" w:rsidTr="00FC094D">
        <w:trPr>
          <w:trHeight w:val="284"/>
        </w:trPr>
        <w:tc>
          <w:tcPr>
            <w:tcW w:w="679" w:type="pct"/>
            <w:tcBorders>
              <w:top w:val="dotted" w:sz="4" w:space="0" w:color="auto"/>
              <w:bottom w:val="single" w:sz="4" w:space="0" w:color="auto"/>
            </w:tcBorders>
            <w:shd w:val="clear" w:color="auto" w:fill="auto"/>
            <w:vAlign w:val="center"/>
          </w:tcPr>
          <w:p w:rsidR="007E2594" w:rsidRPr="00E8738D" w:rsidRDefault="007E2594" w:rsidP="00FC094D">
            <w:pPr>
              <w:autoSpaceDE w:val="0"/>
              <w:autoSpaceDN w:val="0"/>
              <w:adjustRightInd w:val="0"/>
              <w:rPr>
                <w:sz w:val="22"/>
                <w:szCs w:val="22"/>
              </w:rPr>
            </w:pPr>
            <w:r w:rsidRPr="00E8738D">
              <w:rPr>
                <w:sz w:val="22"/>
                <w:szCs w:val="22"/>
              </w:rPr>
              <w:t>GEQH001</w:t>
            </w:r>
          </w:p>
        </w:tc>
        <w:tc>
          <w:tcPr>
            <w:tcW w:w="4321" w:type="pct"/>
            <w:tcBorders>
              <w:top w:val="dotted" w:sz="4" w:space="0" w:color="auto"/>
              <w:bottom w:val="single" w:sz="4" w:space="0" w:color="auto"/>
            </w:tcBorders>
            <w:shd w:val="clear" w:color="auto" w:fill="auto"/>
            <w:vAlign w:val="center"/>
          </w:tcPr>
          <w:p w:rsidR="007E2594" w:rsidRPr="00E8738D" w:rsidRDefault="007E2594" w:rsidP="00FC094D">
            <w:pPr>
              <w:autoSpaceDE w:val="0"/>
              <w:autoSpaceDN w:val="0"/>
              <w:adjustRightInd w:val="0"/>
              <w:rPr>
                <w:sz w:val="22"/>
                <w:szCs w:val="22"/>
              </w:rPr>
            </w:pPr>
            <w:r w:rsidRPr="00E8738D">
              <w:rPr>
                <w:sz w:val="22"/>
                <w:szCs w:val="22"/>
              </w:rPr>
              <w:t>Bronchographie</w:t>
            </w:r>
          </w:p>
        </w:tc>
      </w:tr>
      <w:tr w:rsidR="007E2594" w:rsidRPr="00E8738D" w:rsidTr="00FC094D">
        <w:trPr>
          <w:trHeight w:val="340"/>
        </w:trPr>
        <w:tc>
          <w:tcPr>
            <w:tcW w:w="679" w:type="pct"/>
            <w:tcBorders>
              <w:bottom w:val="single" w:sz="4" w:space="0" w:color="auto"/>
            </w:tcBorders>
            <w:shd w:val="clear" w:color="auto" w:fill="C6D9F1" w:themeFill="text2" w:themeFillTint="33"/>
            <w:vAlign w:val="center"/>
          </w:tcPr>
          <w:p w:rsidR="007E2594" w:rsidRPr="00E8738D" w:rsidRDefault="007E2594" w:rsidP="00FC094D">
            <w:pPr>
              <w:autoSpaceDE w:val="0"/>
              <w:autoSpaceDN w:val="0"/>
              <w:adjustRightInd w:val="0"/>
              <w:rPr>
                <w:b/>
                <w:sz w:val="22"/>
                <w:szCs w:val="22"/>
              </w:rPr>
            </w:pPr>
            <w:r w:rsidRPr="00E8738D">
              <w:rPr>
                <w:b/>
                <w:sz w:val="22"/>
                <w:szCs w:val="22"/>
              </w:rPr>
              <w:t>06.01.04</w:t>
            </w:r>
          </w:p>
        </w:tc>
        <w:tc>
          <w:tcPr>
            <w:tcW w:w="4321" w:type="pct"/>
            <w:tcBorders>
              <w:bottom w:val="single" w:sz="4" w:space="0" w:color="auto"/>
            </w:tcBorders>
            <w:shd w:val="clear" w:color="auto" w:fill="C6D9F1" w:themeFill="text2" w:themeFillTint="33"/>
            <w:vAlign w:val="center"/>
          </w:tcPr>
          <w:p w:rsidR="007E2594" w:rsidRPr="00E8738D" w:rsidRDefault="007E2594" w:rsidP="00FC094D">
            <w:pPr>
              <w:autoSpaceDE w:val="0"/>
              <w:autoSpaceDN w:val="0"/>
              <w:adjustRightInd w:val="0"/>
              <w:rPr>
                <w:b/>
                <w:sz w:val="22"/>
                <w:szCs w:val="22"/>
              </w:rPr>
            </w:pPr>
            <w:r w:rsidRPr="00E8738D">
              <w:rPr>
                <w:b/>
                <w:sz w:val="22"/>
                <w:szCs w:val="22"/>
              </w:rPr>
              <w:t>Scanographie de l'appareil respiratoire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E8738D">
              <w:rPr>
                <w:sz w:val="22"/>
                <w:szCs w:val="22"/>
              </w:rPr>
              <w:t>ZBQK001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E8738D">
              <w:rPr>
                <w:sz w:val="22"/>
                <w:szCs w:val="22"/>
              </w:rPr>
              <w:t>Scanographie du thorax, sans injection intraveineuse de produit de contraste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E8738D">
              <w:rPr>
                <w:sz w:val="22"/>
                <w:szCs w:val="22"/>
              </w:rPr>
              <w:t>ZBQH001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E8738D">
              <w:rPr>
                <w:sz w:val="22"/>
                <w:szCs w:val="22"/>
              </w:rPr>
              <w:t>Scanographie du thorax, avec injection intraveineuse de produit de contraste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4D56CB" w:rsidRDefault="007E2594" w:rsidP="00FC094D">
            <w:pPr>
              <w:autoSpaceDE w:val="0"/>
              <w:autoSpaceDN w:val="0"/>
              <w:adjustRightInd w:val="0"/>
              <w:rPr>
                <w:b/>
                <w:sz w:val="22"/>
                <w:szCs w:val="22"/>
              </w:rPr>
            </w:pPr>
            <w:r w:rsidRPr="004D56CB">
              <w:rPr>
                <w:b/>
                <w:sz w:val="22"/>
                <w:szCs w:val="22"/>
              </w:rPr>
              <w:t>07.01.04.01</w:t>
            </w:r>
          </w:p>
        </w:tc>
        <w:tc>
          <w:tcPr>
            <w:tcW w:w="4321" w:type="pct"/>
            <w:tcBorders>
              <w:bottom w:val="single" w:sz="4" w:space="0" w:color="auto"/>
            </w:tcBorders>
            <w:shd w:val="clear" w:color="auto" w:fill="C6D9F1" w:themeFill="text2" w:themeFillTint="33"/>
            <w:vAlign w:val="center"/>
          </w:tcPr>
          <w:p w:rsidR="007E2594" w:rsidRPr="004D56CB" w:rsidRDefault="007E2594" w:rsidP="00FC094D">
            <w:pPr>
              <w:autoSpaceDE w:val="0"/>
              <w:autoSpaceDN w:val="0"/>
              <w:adjustRightInd w:val="0"/>
              <w:rPr>
                <w:b/>
                <w:sz w:val="22"/>
                <w:szCs w:val="22"/>
              </w:rPr>
            </w:pPr>
            <w:r w:rsidRPr="004D56CB">
              <w:rPr>
                <w:b/>
                <w:sz w:val="22"/>
                <w:szCs w:val="22"/>
              </w:rPr>
              <w:t>Radiographie de la bouche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4D56CB">
              <w:rPr>
                <w:sz w:val="22"/>
                <w:szCs w:val="22"/>
              </w:rPr>
              <w:t>HCQH001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4D56CB">
              <w:rPr>
                <w:sz w:val="22"/>
                <w:szCs w:val="22"/>
              </w:rPr>
              <w:t>Sialographie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4D56CB">
              <w:rPr>
                <w:sz w:val="22"/>
                <w:szCs w:val="22"/>
              </w:rPr>
              <w:t>HCQH002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4D56CB">
              <w:rPr>
                <w:sz w:val="22"/>
                <w:szCs w:val="22"/>
              </w:rPr>
              <w:t>Sialographie avec scanographie des glandes salivaires</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1A1507" w:rsidRDefault="007E2594" w:rsidP="00FC094D">
            <w:pPr>
              <w:autoSpaceDE w:val="0"/>
              <w:autoSpaceDN w:val="0"/>
              <w:adjustRightInd w:val="0"/>
              <w:rPr>
                <w:b/>
                <w:sz w:val="22"/>
                <w:szCs w:val="22"/>
              </w:rPr>
            </w:pPr>
            <w:r w:rsidRPr="001A1507">
              <w:rPr>
                <w:b/>
                <w:sz w:val="22"/>
                <w:szCs w:val="22"/>
              </w:rPr>
              <w:t>07.01.04.02</w:t>
            </w:r>
          </w:p>
        </w:tc>
        <w:tc>
          <w:tcPr>
            <w:tcW w:w="4321" w:type="pct"/>
            <w:tcBorders>
              <w:bottom w:val="single" w:sz="4" w:space="0" w:color="auto"/>
            </w:tcBorders>
            <w:shd w:val="clear" w:color="auto" w:fill="C6D9F1" w:themeFill="text2" w:themeFillTint="33"/>
            <w:vAlign w:val="center"/>
          </w:tcPr>
          <w:p w:rsidR="007E2594" w:rsidRPr="001A1507" w:rsidRDefault="007E2594" w:rsidP="00FC094D">
            <w:pPr>
              <w:autoSpaceDE w:val="0"/>
              <w:autoSpaceDN w:val="0"/>
              <w:adjustRightInd w:val="0"/>
              <w:rPr>
                <w:b/>
                <w:sz w:val="22"/>
                <w:szCs w:val="22"/>
              </w:rPr>
            </w:pPr>
            <w:r w:rsidRPr="001A1507">
              <w:rPr>
                <w:b/>
                <w:sz w:val="22"/>
                <w:szCs w:val="22"/>
              </w:rPr>
              <w:t>Radiographie de l'abdomen et du tube digestif</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1A1507">
              <w:rPr>
                <w:sz w:val="22"/>
                <w:szCs w:val="22"/>
              </w:rPr>
              <w:t>ZCQK002</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Radiographie de l'abdomen sans préparation</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HPMP002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Contrôle radiologique secondaire de position et/ou de fonctionnement d'un drain péritonéal, d'un cathéter de dialyse péritonéale ou d'une dérivation péritonéojugulaire, avec opacification par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HFMP002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Contrôle radiologique secondaire de position et/ou de fonctionnement d'un anneau ajustable périgastrique, avec opacification par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HZMP002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Contrôle radiologique secondaire de position et/ou de fonctionnement d'une sonde digestive, d'un drain biliaire ou d'une endoprothèse biliaire avec opacification par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HQQH002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Étude radiologique dynamique de la déglutition, avec enregistrement [Pharyngographie dynamique]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HEQH001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Radiographie de l'œsophage avec opacification par produit de contraste [Transit œsophagien]</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HEQH002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Radiographie œso-gastro-duodénale avec opacification par produit de contraste [Transit œso-gastro-duodénal]</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HGQH002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Radiographie de l'intestin grêle avec ingestion de produit de contraste [Transit du grêle]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HGQH001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Radiographie de l'intestin grêle avec administration de produit de contraste par une sonde nasoduodénale [entéroclyse]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HHQH001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Radiographie du côlon avec opacification par produit de contraste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HTQH002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Défécographie [Rectographie dynamique]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67408A" w:rsidRDefault="007E2594" w:rsidP="00FC094D">
            <w:pPr>
              <w:autoSpaceDE w:val="0"/>
              <w:autoSpaceDN w:val="0"/>
              <w:adjustRightInd w:val="0"/>
              <w:rPr>
                <w:b/>
                <w:sz w:val="22"/>
                <w:szCs w:val="22"/>
              </w:rPr>
            </w:pPr>
            <w:r w:rsidRPr="0067408A">
              <w:rPr>
                <w:b/>
                <w:sz w:val="22"/>
                <w:szCs w:val="22"/>
              </w:rPr>
              <w:t>07.01.04.03</w:t>
            </w:r>
          </w:p>
        </w:tc>
        <w:tc>
          <w:tcPr>
            <w:tcW w:w="4321" w:type="pct"/>
            <w:tcBorders>
              <w:bottom w:val="single" w:sz="4" w:space="0" w:color="auto"/>
            </w:tcBorders>
            <w:shd w:val="clear" w:color="auto" w:fill="C6D9F1" w:themeFill="text2" w:themeFillTint="33"/>
            <w:vAlign w:val="center"/>
          </w:tcPr>
          <w:p w:rsidR="007E2594" w:rsidRPr="0067408A" w:rsidRDefault="007E2594" w:rsidP="00FC094D">
            <w:pPr>
              <w:autoSpaceDE w:val="0"/>
              <w:autoSpaceDN w:val="0"/>
              <w:adjustRightInd w:val="0"/>
              <w:rPr>
                <w:b/>
                <w:sz w:val="22"/>
                <w:szCs w:val="22"/>
              </w:rPr>
            </w:pPr>
            <w:r w:rsidRPr="0067408A">
              <w:rPr>
                <w:b/>
                <w:sz w:val="22"/>
                <w:szCs w:val="22"/>
              </w:rPr>
              <w:t>Radiographie des conduits biliaires et pancréatiques</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HMQH006</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Cholangiographie, par injection de produit de contraste dans un drain biliaire externe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HMQH004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7408A">
              <w:rPr>
                <w:sz w:val="22"/>
                <w:szCs w:val="22"/>
              </w:rPr>
              <w:t>Cholangiographie, par injection de produit de contraste dans les conduits biliaires par voie transcutanée, avec guidage échographique et/ou radiologique</w:t>
            </w:r>
          </w:p>
        </w:tc>
      </w:tr>
      <w:tr w:rsidR="007E2594" w:rsidTr="00FC094D">
        <w:trPr>
          <w:trHeight w:val="284"/>
        </w:trPr>
        <w:tc>
          <w:tcPr>
            <w:tcW w:w="679"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275803">
              <w:rPr>
                <w:sz w:val="22"/>
                <w:szCs w:val="22"/>
              </w:rPr>
              <w:t>HNQH004</w:t>
            </w:r>
          </w:p>
        </w:tc>
        <w:tc>
          <w:tcPr>
            <w:tcW w:w="4321"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67408A">
              <w:rPr>
                <w:sz w:val="22"/>
                <w:szCs w:val="22"/>
              </w:rPr>
              <w:t>Pancréatographie, par injection de produit de contraste par voie transcutanée, avec guidage échographique</w:t>
            </w:r>
          </w:p>
        </w:tc>
      </w:tr>
    </w:tbl>
    <w:p w:rsidR="007E2594" w:rsidRDefault="007E2594" w:rsidP="007E2594"/>
    <w:p w:rsidR="007E2594" w:rsidRDefault="007E2594" w:rsidP="007E2594">
      <w:pPr>
        <w:spacing w:after="200" w:line="276" w:lineRule="auto"/>
      </w:pPr>
      <w:r>
        <w:br w:type="page"/>
      </w:r>
    </w:p>
    <w:p w:rsidR="007E2594" w:rsidRDefault="007E2594" w:rsidP="007E2594"/>
    <w:tbl>
      <w:tblPr>
        <w:tblStyle w:val="Grilledutableau"/>
        <w:tblW w:w="5000" w:type="pct"/>
        <w:tblLook w:val="04A0" w:firstRow="1" w:lastRow="0" w:firstColumn="1" w:lastColumn="0" w:noHBand="0" w:noVBand="1"/>
      </w:tblPr>
      <w:tblGrid>
        <w:gridCol w:w="1261"/>
        <w:gridCol w:w="8025"/>
      </w:tblGrid>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F746A6" w:rsidRDefault="007E2594" w:rsidP="00FC094D">
            <w:pPr>
              <w:autoSpaceDE w:val="0"/>
              <w:autoSpaceDN w:val="0"/>
              <w:adjustRightInd w:val="0"/>
              <w:rPr>
                <w:b/>
                <w:sz w:val="22"/>
                <w:szCs w:val="22"/>
              </w:rPr>
            </w:pPr>
            <w:r w:rsidRPr="00F746A6">
              <w:rPr>
                <w:b/>
                <w:sz w:val="22"/>
                <w:szCs w:val="22"/>
              </w:rPr>
              <w:t>07.01.05</w:t>
            </w:r>
          </w:p>
        </w:tc>
        <w:tc>
          <w:tcPr>
            <w:tcW w:w="4321" w:type="pct"/>
            <w:tcBorders>
              <w:bottom w:val="single" w:sz="4" w:space="0" w:color="auto"/>
            </w:tcBorders>
            <w:shd w:val="clear" w:color="auto" w:fill="C6D9F1" w:themeFill="text2" w:themeFillTint="33"/>
            <w:vAlign w:val="center"/>
          </w:tcPr>
          <w:p w:rsidR="007E2594" w:rsidRPr="00F746A6" w:rsidRDefault="007E2594" w:rsidP="00FC094D">
            <w:pPr>
              <w:autoSpaceDE w:val="0"/>
              <w:autoSpaceDN w:val="0"/>
              <w:adjustRightInd w:val="0"/>
              <w:rPr>
                <w:b/>
                <w:sz w:val="22"/>
                <w:szCs w:val="22"/>
              </w:rPr>
            </w:pPr>
            <w:r w:rsidRPr="00F746A6">
              <w:rPr>
                <w:b/>
                <w:sz w:val="22"/>
                <w:szCs w:val="22"/>
              </w:rPr>
              <w:t>Scanographie de l'appareil digestif</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ZCQK005</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Scanographie de l'abdomen ou du petit bassin [pelvis], sans injection intraveineuse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ZCQH002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Scanographie de l'abdomen ou du petit bassin [pelvis], avec injection intraveineuse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ZCQK004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Scanographie de l'abdomen et du petit bassin [pelvis], sans injection intraveineuse de produit de contraste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ZCQH001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8246E6">
              <w:rPr>
                <w:sz w:val="22"/>
                <w:szCs w:val="22"/>
              </w:rPr>
              <w:t>Scanographie de l'abdomen et du petit bassin [pelvis], avec injection intraveineuse de produit de contraste</w:t>
            </w:r>
          </w:p>
        </w:tc>
      </w:tr>
      <w:tr w:rsidR="007E2594" w:rsidTr="00FC094D">
        <w:trPr>
          <w:trHeight w:val="340"/>
        </w:trPr>
        <w:tc>
          <w:tcPr>
            <w:tcW w:w="679" w:type="pct"/>
            <w:shd w:val="clear" w:color="auto" w:fill="C6D9F1" w:themeFill="text2" w:themeFillTint="33"/>
            <w:vAlign w:val="center"/>
          </w:tcPr>
          <w:p w:rsidR="007E2594" w:rsidRPr="00E35882" w:rsidRDefault="007E2594" w:rsidP="00FC094D">
            <w:pPr>
              <w:autoSpaceDE w:val="0"/>
              <w:autoSpaceDN w:val="0"/>
              <w:adjustRightInd w:val="0"/>
              <w:rPr>
                <w:b/>
                <w:sz w:val="22"/>
                <w:szCs w:val="22"/>
              </w:rPr>
            </w:pPr>
            <w:r w:rsidRPr="00E35882">
              <w:rPr>
                <w:b/>
                <w:sz w:val="22"/>
                <w:szCs w:val="22"/>
              </w:rPr>
              <w:t>07.03.04.11</w:t>
            </w:r>
          </w:p>
        </w:tc>
        <w:tc>
          <w:tcPr>
            <w:tcW w:w="4321" w:type="pct"/>
            <w:shd w:val="clear" w:color="auto" w:fill="C6D9F1" w:themeFill="text2" w:themeFillTint="33"/>
            <w:vAlign w:val="center"/>
          </w:tcPr>
          <w:p w:rsidR="007E2594" w:rsidRPr="00E35882" w:rsidRDefault="007E2594" w:rsidP="00FC094D">
            <w:pPr>
              <w:autoSpaceDE w:val="0"/>
              <w:autoSpaceDN w:val="0"/>
              <w:adjustRightInd w:val="0"/>
              <w:rPr>
                <w:b/>
                <w:sz w:val="22"/>
                <w:szCs w:val="22"/>
              </w:rPr>
            </w:pPr>
            <w:r w:rsidRPr="00E35882">
              <w:rPr>
                <w:b/>
                <w:sz w:val="22"/>
                <w:szCs w:val="22"/>
              </w:rPr>
              <w:t>Correction des malformations congénitales de l'intestin grêle</w:t>
            </w:r>
          </w:p>
        </w:tc>
      </w:tr>
      <w:tr w:rsidR="007E2594" w:rsidTr="00FC094D">
        <w:trPr>
          <w:trHeight w:val="284"/>
        </w:trPr>
        <w:tc>
          <w:tcPr>
            <w:tcW w:w="679"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E35882">
              <w:rPr>
                <w:sz w:val="22"/>
                <w:szCs w:val="22"/>
              </w:rPr>
              <w:t>HGPH001</w:t>
            </w:r>
          </w:p>
        </w:tc>
        <w:tc>
          <w:tcPr>
            <w:tcW w:w="4321"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E35882">
              <w:rPr>
                <w:sz w:val="22"/>
                <w:szCs w:val="22"/>
              </w:rPr>
              <w:t>Désobstruction de l'intestin grêle par lavement intestinal pour iléus méconial, avec contrôle radiologique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6E1EB9" w:rsidRDefault="007E2594" w:rsidP="00FC094D">
            <w:pPr>
              <w:autoSpaceDE w:val="0"/>
              <w:autoSpaceDN w:val="0"/>
              <w:adjustRightInd w:val="0"/>
              <w:rPr>
                <w:b/>
                <w:sz w:val="22"/>
                <w:szCs w:val="22"/>
              </w:rPr>
            </w:pPr>
            <w:r w:rsidRPr="006E1EB9">
              <w:rPr>
                <w:b/>
                <w:sz w:val="22"/>
                <w:szCs w:val="22"/>
              </w:rPr>
              <w:t>08.01.03</w:t>
            </w:r>
          </w:p>
        </w:tc>
        <w:tc>
          <w:tcPr>
            <w:tcW w:w="4321" w:type="pct"/>
            <w:tcBorders>
              <w:bottom w:val="single" w:sz="4" w:space="0" w:color="auto"/>
            </w:tcBorders>
            <w:shd w:val="clear" w:color="auto" w:fill="C6D9F1" w:themeFill="text2" w:themeFillTint="33"/>
            <w:vAlign w:val="center"/>
          </w:tcPr>
          <w:p w:rsidR="007E2594" w:rsidRPr="006E1EB9" w:rsidRDefault="007E2594" w:rsidP="00FC094D">
            <w:pPr>
              <w:autoSpaceDE w:val="0"/>
              <w:autoSpaceDN w:val="0"/>
              <w:adjustRightInd w:val="0"/>
              <w:rPr>
                <w:b/>
                <w:sz w:val="22"/>
                <w:szCs w:val="22"/>
              </w:rPr>
            </w:pPr>
            <w:r w:rsidRPr="006E1EB9">
              <w:rPr>
                <w:b/>
                <w:sz w:val="22"/>
                <w:szCs w:val="22"/>
              </w:rPr>
              <w:t>Radiographie de l'appareil urinaire et génital</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JZQH002</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Urographie intraveineuse sans urétrocystographie permictionnelle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JZQH003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Urographie intraveineuse avec urétrocystographie permictionnelle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JBQH003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Urétéropyélographie descendante, par une néphrostomie déjà en place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JBQH001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Urétéropyélographie descendante, par voie transcutanée avec guidage échographique et/ou radiologique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JBQH002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Urétéropyélographie rétrograde [UPR]</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JDQH001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Urétrocystographie rétrograde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JDQH002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Urétrocystographie, par une cystostomie déjà en place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JDQH003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Urétrocystographie, par ponction transcutanée de la vessie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JKQH001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Hystérosalpingographie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JLQH002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Colpo-cysto-rectographie dynamique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JZQH001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6E1EB9">
              <w:rPr>
                <w:sz w:val="22"/>
                <w:szCs w:val="22"/>
              </w:rPr>
              <w:t>Exploration radiologique des anomalies du sinus urogénital [Génitographie externe]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23246E" w:rsidRDefault="007E2594" w:rsidP="00FC094D">
            <w:pPr>
              <w:autoSpaceDE w:val="0"/>
              <w:autoSpaceDN w:val="0"/>
              <w:adjustRightInd w:val="0"/>
              <w:rPr>
                <w:b/>
                <w:sz w:val="22"/>
                <w:szCs w:val="22"/>
              </w:rPr>
            </w:pPr>
            <w:r w:rsidRPr="0023246E">
              <w:rPr>
                <w:b/>
                <w:sz w:val="22"/>
                <w:szCs w:val="22"/>
              </w:rPr>
              <w:t>09.01.03</w:t>
            </w:r>
          </w:p>
        </w:tc>
        <w:tc>
          <w:tcPr>
            <w:tcW w:w="4321" w:type="pct"/>
            <w:tcBorders>
              <w:bottom w:val="single" w:sz="4" w:space="0" w:color="auto"/>
            </w:tcBorders>
            <w:shd w:val="clear" w:color="auto" w:fill="C6D9F1" w:themeFill="text2" w:themeFillTint="33"/>
            <w:vAlign w:val="center"/>
          </w:tcPr>
          <w:p w:rsidR="007E2594" w:rsidRPr="0023246E" w:rsidRDefault="007E2594" w:rsidP="00FC094D">
            <w:pPr>
              <w:autoSpaceDE w:val="0"/>
              <w:autoSpaceDN w:val="0"/>
              <w:adjustRightInd w:val="0"/>
              <w:rPr>
                <w:b/>
                <w:sz w:val="22"/>
                <w:szCs w:val="22"/>
              </w:rPr>
            </w:pPr>
            <w:r w:rsidRPr="0023246E">
              <w:rPr>
                <w:b/>
                <w:sz w:val="22"/>
                <w:szCs w:val="22"/>
              </w:rPr>
              <w:t>Radiographie du bassin au cours de la grossesse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23246E">
              <w:rPr>
                <w:sz w:val="22"/>
                <w:szCs w:val="22"/>
              </w:rPr>
              <w:t>ZCQK001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23246E">
              <w:rPr>
                <w:sz w:val="22"/>
                <w:szCs w:val="22"/>
              </w:rPr>
              <w:t>Pelvimétrie par radiographie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23246E">
              <w:rPr>
                <w:sz w:val="22"/>
                <w:szCs w:val="22"/>
              </w:rPr>
              <w:t>JNQK001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23246E">
              <w:rPr>
                <w:sz w:val="22"/>
                <w:szCs w:val="22"/>
              </w:rPr>
              <w:t>Radiographie du contenu de l'utérus gravide [contenu utérin]</w:t>
            </w:r>
          </w:p>
        </w:tc>
      </w:tr>
      <w:tr w:rsidR="007E2594" w:rsidTr="00FC094D">
        <w:trPr>
          <w:trHeight w:val="340"/>
        </w:trPr>
        <w:tc>
          <w:tcPr>
            <w:tcW w:w="679" w:type="pct"/>
            <w:shd w:val="clear" w:color="auto" w:fill="C6D9F1" w:themeFill="text2" w:themeFillTint="33"/>
            <w:vAlign w:val="center"/>
          </w:tcPr>
          <w:p w:rsidR="007E2594" w:rsidRPr="0023246E" w:rsidRDefault="007E2594" w:rsidP="00FC094D">
            <w:pPr>
              <w:autoSpaceDE w:val="0"/>
              <w:autoSpaceDN w:val="0"/>
              <w:adjustRightInd w:val="0"/>
              <w:rPr>
                <w:b/>
                <w:sz w:val="22"/>
                <w:szCs w:val="22"/>
              </w:rPr>
            </w:pPr>
            <w:r w:rsidRPr="0023246E">
              <w:rPr>
                <w:b/>
                <w:sz w:val="22"/>
                <w:szCs w:val="22"/>
              </w:rPr>
              <w:t>09.01.04</w:t>
            </w:r>
          </w:p>
        </w:tc>
        <w:tc>
          <w:tcPr>
            <w:tcW w:w="4321" w:type="pct"/>
            <w:shd w:val="clear" w:color="auto" w:fill="C6D9F1" w:themeFill="text2" w:themeFillTint="33"/>
            <w:vAlign w:val="center"/>
          </w:tcPr>
          <w:p w:rsidR="007E2594" w:rsidRPr="0023246E" w:rsidRDefault="007E2594" w:rsidP="00FC094D">
            <w:pPr>
              <w:autoSpaceDE w:val="0"/>
              <w:autoSpaceDN w:val="0"/>
              <w:adjustRightInd w:val="0"/>
              <w:rPr>
                <w:b/>
                <w:sz w:val="22"/>
                <w:szCs w:val="22"/>
              </w:rPr>
            </w:pPr>
            <w:r w:rsidRPr="0023246E">
              <w:rPr>
                <w:b/>
                <w:sz w:val="22"/>
                <w:szCs w:val="22"/>
              </w:rPr>
              <w:t>Scanographie du bassin au cours de la grossesse</w:t>
            </w:r>
          </w:p>
        </w:tc>
      </w:tr>
      <w:tr w:rsidR="007E2594" w:rsidTr="00FC094D">
        <w:trPr>
          <w:trHeight w:val="284"/>
        </w:trPr>
        <w:tc>
          <w:tcPr>
            <w:tcW w:w="679"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23246E">
              <w:rPr>
                <w:sz w:val="22"/>
                <w:szCs w:val="22"/>
              </w:rPr>
              <w:t>ZCQK003</w:t>
            </w:r>
          </w:p>
        </w:tc>
        <w:tc>
          <w:tcPr>
            <w:tcW w:w="4321"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23246E">
              <w:rPr>
                <w:sz w:val="22"/>
                <w:szCs w:val="22"/>
              </w:rPr>
              <w:t>Pelvimétrie par scanographie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0A2316" w:rsidRDefault="007E2594" w:rsidP="00FC094D">
            <w:pPr>
              <w:autoSpaceDE w:val="0"/>
              <w:autoSpaceDN w:val="0"/>
              <w:adjustRightInd w:val="0"/>
              <w:rPr>
                <w:b/>
                <w:sz w:val="22"/>
                <w:szCs w:val="22"/>
              </w:rPr>
            </w:pPr>
            <w:r w:rsidRPr="000A2316">
              <w:rPr>
                <w:b/>
                <w:sz w:val="22"/>
                <w:szCs w:val="22"/>
              </w:rPr>
              <w:t>11.01.03</w:t>
            </w:r>
          </w:p>
        </w:tc>
        <w:tc>
          <w:tcPr>
            <w:tcW w:w="4321" w:type="pct"/>
            <w:tcBorders>
              <w:bottom w:val="single" w:sz="4" w:space="0" w:color="auto"/>
            </w:tcBorders>
            <w:shd w:val="clear" w:color="auto" w:fill="C6D9F1" w:themeFill="text2" w:themeFillTint="33"/>
            <w:vAlign w:val="center"/>
          </w:tcPr>
          <w:p w:rsidR="007E2594" w:rsidRPr="000A2316" w:rsidRDefault="007E2594" w:rsidP="00FC094D">
            <w:pPr>
              <w:autoSpaceDE w:val="0"/>
              <w:autoSpaceDN w:val="0"/>
              <w:adjustRightInd w:val="0"/>
              <w:rPr>
                <w:b/>
                <w:sz w:val="22"/>
                <w:szCs w:val="22"/>
              </w:rPr>
            </w:pPr>
            <w:r w:rsidRPr="000A2316">
              <w:rPr>
                <w:b/>
                <w:sz w:val="22"/>
                <w:szCs w:val="22"/>
              </w:rPr>
              <w:t>Radiographie de la tête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LAQK003</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Radiographie du crâne et/ou du massif facial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LAQK005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Radiographie du crâne selon 3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LBQK005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Radiographie unilatérale ou bilatérale de l'articulation temporomandibulaire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LAQK012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Téléradiographie du crâne et du massif facial selon 1 incidence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LAQK001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Téléradiographie du crâne et du massif facial selon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LAQK008</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Téléradiographie du crâne et du massif facial selon 3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LAQK027</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Radiographie volumique par faisceau conique [cone beam computerized tomography, CBCT] du maxillaire, de la mandibule et/ou d’arcade dentaire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LBQK001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Tomographie unilatérale ou bilatérale de l'articulation temporomandibulaire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LBQH001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Arthrographie unilatérale de l'articulation temporomandibulaire</w:t>
            </w:r>
          </w:p>
        </w:tc>
      </w:tr>
      <w:tr w:rsidR="007E2594" w:rsidTr="00FC094D">
        <w:trPr>
          <w:trHeight w:val="284"/>
        </w:trPr>
        <w:tc>
          <w:tcPr>
            <w:tcW w:w="679"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LBQH003</w:t>
            </w:r>
          </w:p>
        </w:tc>
        <w:tc>
          <w:tcPr>
            <w:tcW w:w="4321"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0A2316">
              <w:rPr>
                <w:sz w:val="22"/>
                <w:szCs w:val="22"/>
              </w:rPr>
              <w:t>Arthrographie bilatérale de l'articulation temporomandibulaire</w:t>
            </w:r>
          </w:p>
        </w:tc>
      </w:tr>
    </w:tbl>
    <w:p w:rsidR="007E2594" w:rsidRDefault="007E2594" w:rsidP="007E2594"/>
    <w:p w:rsidR="007E2594" w:rsidRDefault="007E2594" w:rsidP="007E2594">
      <w:pPr>
        <w:spacing w:after="200" w:line="276" w:lineRule="auto"/>
      </w:pPr>
      <w:r>
        <w:br w:type="page"/>
      </w:r>
    </w:p>
    <w:p w:rsidR="007E2594" w:rsidRDefault="007E2594" w:rsidP="007E2594"/>
    <w:tbl>
      <w:tblPr>
        <w:tblStyle w:val="Grilledutableau"/>
        <w:tblW w:w="5000" w:type="pct"/>
        <w:tblLook w:val="04A0" w:firstRow="1" w:lastRow="0" w:firstColumn="1" w:lastColumn="0" w:noHBand="0" w:noVBand="1"/>
      </w:tblPr>
      <w:tblGrid>
        <w:gridCol w:w="1261"/>
        <w:gridCol w:w="8025"/>
      </w:tblGrid>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705425" w:rsidRDefault="007E2594" w:rsidP="00FC094D">
            <w:pPr>
              <w:autoSpaceDE w:val="0"/>
              <w:autoSpaceDN w:val="0"/>
              <w:adjustRightInd w:val="0"/>
              <w:rPr>
                <w:b/>
                <w:sz w:val="22"/>
                <w:szCs w:val="22"/>
              </w:rPr>
            </w:pPr>
            <w:r w:rsidRPr="00705425">
              <w:rPr>
                <w:b/>
                <w:sz w:val="22"/>
                <w:szCs w:val="22"/>
              </w:rPr>
              <w:t>11.01.04</w:t>
            </w:r>
          </w:p>
        </w:tc>
        <w:tc>
          <w:tcPr>
            <w:tcW w:w="4321" w:type="pct"/>
            <w:tcBorders>
              <w:bottom w:val="single" w:sz="4" w:space="0" w:color="auto"/>
            </w:tcBorders>
            <w:shd w:val="clear" w:color="auto" w:fill="C6D9F1" w:themeFill="text2" w:themeFillTint="33"/>
            <w:vAlign w:val="center"/>
          </w:tcPr>
          <w:p w:rsidR="007E2594" w:rsidRPr="00705425" w:rsidRDefault="007E2594" w:rsidP="00FC094D">
            <w:pPr>
              <w:autoSpaceDE w:val="0"/>
              <w:autoSpaceDN w:val="0"/>
              <w:adjustRightInd w:val="0"/>
              <w:rPr>
                <w:b/>
                <w:sz w:val="22"/>
                <w:szCs w:val="22"/>
              </w:rPr>
            </w:pPr>
            <w:r w:rsidRPr="00705425">
              <w:rPr>
                <w:b/>
                <w:sz w:val="22"/>
                <w:szCs w:val="22"/>
              </w:rPr>
              <w:t>Scanographie de la tête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LAQK002</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Scanographie unilatérale ou bilatérale de la partie pétreuse de l'os temporal [rocher] et de l'oreille moyenne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LAQK011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Scanographie unilatérale ou bilatérale de l'angle pontocérébelleux et/ou du méat acoustique interne [conduit auditif interne]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LAQK013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Scanographie de la face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LAQK009</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Scanographie de la face avec scanographie des tissus mous du cou</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LBQH002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705425">
              <w:rPr>
                <w:sz w:val="22"/>
                <w:szCs w:val="22"/>
              </w:rPr>
              <w:t>Arthroscanographie unilatérale ou bilatérale de l'articulation temporomandibulaire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A60E3F" w:rsidRDefault="007E2594" w:rsidP="00FC094D">
            <w:pPr>
              <w:autoSpaceDE w:val="0"/>
              <w:autoSpaceDN w:val="0"/>
              <w:adjustRightInd w:val="0"/>
              <w:rPr>
                <w:b/>
                <w:sz w:val="22"/>
                <w:szCs w:val="22"/>
              </w:rPr>
            </w:pPr>
            <w:r w:rsidRPr="00A60E3F">
              <w:rPr>
                <w:b/>
                <w:sz w:val="22"/>
                <w:szCs w:val="22"/>
              </w:rPr>
              <w:t>12.01.03.01</w:t>
            </w:r>
          </w:p>
        </w:tc>
        <w:tc>
          <w:tcPr>
            <w:tcW w:w="4321" w:type="pct"/>
            <w:tcBorders>
              <w:bottom w:val="single" w:sz="4" w:space="0" w:color="auto"/>
            </w:tcBorders>
            <w:shd w:val="clear" w:color="auto" w:fill="C6D9F1" w:themeFill="text2" w:themeFillTint="33"/>
            <w:vAlign w:val="center"/>
          </w:tcPr>
          <w:p w:rsidR="007E2594" w:rsidRPr="00A60E3F" w:rsidRDefault="007E2594" w:rsidP="00FC094D">
            <w:pPr>
              <w:autoSpaceDE w:val="0"/>
              <w:autoSpaceDN w:val="0"/>
              <w:adjustRightInd w:val="0"/>
              <w:rPr>
                <w:b/>
                <w:sz w:val="22"/>
                <w:szCs w:val="22"/>
              </w:rPr>
            </w:pPr>
            <w:r w:rsidRPr="00A60E3F">
              <w:rPr>
                <w:b/>
                <w:sz w:val="22"/>
                <w:szCs w:val="22"/>
              </w:rPr>
              <w:t>Radiographie de la colonne vertébrale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LDQK001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Radiographie du segment cervical de la colonne vertébrale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LDQK002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Radiographie du segment cervical de la colonne vertébrale selon 3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LDQK004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Radiographie du segment cervical et du segment thoracique de la colonne vertébrale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LDQK005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Radiographie du segment cervical et du segment lombal de la colonne vertébrale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LEQK001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Radiographie du segment thoracique de la colonne vertébrale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LEQK002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Radiographie du segment thoracique et du segment lombal de la colonne vertébrale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LFQK002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A60E3F">
              <w:rPr>
                <w:sz w:val="22"/>
                <w:szCs w:val="22"/>
              </w:rPr>
              <w:t>Radiographie du segment lombal de la colonne vertébrale selon 1 à 3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LFQK001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Radiographie du segment lombal de la colonne vertébrale selon 4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LGQK001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Radiographie du sacrum et/ou du coccyx</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LHQK007</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Radiographie de la colonne vertébrale en totalité</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LHQK004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Téléradiographie de la colonne vertébrale en totalité selon 1 incidence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Téléradiographie de la colonne vertébrale en totalité selon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LHQK003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Téléradiographie de la colonne vertébrale en totalité selon 2 incidences avec incidence segmentaire supplémentaire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Arthrographie d'articulation vertébrale postérieure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LHQH003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Discographie intervertébrale unique, par voie transcutanée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LHQH005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Discographie intervertébrale unique par voie transcutanée, avec scanographie de la colonne vertébrale [Discoscanner]</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64692B">
              <w:rPr>
                <w:sz w:val="22"/>
                <w:szCs w:val="22"/>
              </w:rPr>
              <w:t>LHQH004</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C505A3">
              <w:rPr>
                <w:sz w:val="22"/>
                <w:szCs w:val="22"/>
              </w:rPr>
              <w:t>Discographie intervertébrale multiple, par voie transcutanée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980B72" w:rsidRDefault="007E2594" w:rsidP="00FC094D">
            <w:pPr>
              <w:autoSpaceDE w:val="0"/>
              <w:autoSpaceDN w:val="0"/>
              <w:adjustRightInd w:val="0"/>
              <w:rPr>
                <w:b/>
                <w:sz w:val="22"/>
                <w:szCs w:val="22"/>
              </w:rPr>
            </w:pPr>
            <w:r w:rsidRPr="00980B72">
              <w:rPr>
                <w:b/>
                <w:sz w:val="22"/>
                <w:szCs w:val="22"/>
              </w:rPr>
              <w:t>12.01.03.02</w:t>
            </w:r>
          </w:p>
        </w:tc>
        <w:tc>
          <w:tcPr>
            <w:tcW w:w="4321" w:type="pct"/>
            <w:tcBorders>
              <w:bottom w:val="single" w:sz="4" w:space="0" w:color="auto"/>
            </w:tcBorders>
            <w:shd w:val="clear" w:color="auto" w:fill="C6D9F1" w:themeFill="text2" w:themeFillTint="33"/>
            <w:vAlign w:val="center"/>
          </w:tcPr>
          <w:p w:rsidR="007E2594" w:rsidRPr="00980B72" w:rsidRDefault="007E2594" w:rsidP="00FC094D">
            <w:pPr>
              <w:autoSpaceDE w:val="0"/>
              <w:autoSpaceDN w:val="0"/>
              <w:adjustRightInd w:val="0"/>
              <w:rPr>
                <w:b/>
                <w:sz w:val="22"/>
                <w:szCs w:val="22"/>
              </w:rPr>
            </w:pPr>
            <w:r w:rsidRPr="00980B72">
              <w:rPr>
                <w:b/>
                <w:sz w:val="22"/>
                <w:szCs w:val="22"/>
              </w:rPr>
              <w:t>Radiographie du thorax osseux</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980B72">
              <w:rPr>
                <w:sz w:val="22"/>
                <w:szCs w:val="22"/>
              </w:rPr>
              <w:t>LJQK001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980B72">
              <w:rPr>
                <w:sz w:val="22"/>
                <w:szCs w:val="22"/>
              </w:rPr>
              <w:t>Radiographie du squelette du thorax</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980B72">
              <w:rPr>
                <w:sz w:val="22"/>
                <w:szCs w:val="22"/>
              </w:rPr>
              <w:t>LJQK015</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980B72">
              <w:rPr>
                <w:sz w:val="22"/>
                <w:szCs w:val="22"/>
              </w:rPr>
              <w:t>Radiographie du sternum et/ou des articulations sternoclaviculaires</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7144F7" w:rsidRDefault="007E2594" w:rsidP="00FC094D">
            <w:pPr>
              <w:autoSpaceDE w:val="0"/>
              <w:autoSpaceDN w:val="0"/>
              <w:adjustRightInd w:val="0"/>
              <w:rPr>
                <w:b/>
                <w:sz w:val="22"/>
                <w:szCs w:val="22"/>
              </w:rPr>
            </w:pPr>
            <w:r w:rsidRPr="007144F7">
              <w:rPr>
                <w:b/>
                <w:sz w:val="22"/>
                <w:szCs w:val="22"/>
              </w:rPr>
              <w:t>12.01.04</w:t>
            </w:r>
          </w:p>
        </w:tc>
        <w:tc>
          <w:tcPr>
            <w:tcW w:w="4321" w:type="pct"/>
            <w:tcBorders>
              <w:bottom w:val="single" w:sz="4" w:space="0" w:color="auto"/>
            </w:tcBorders>
            <w:shd w:val="clear" w:color="auto" w:fill="C6D9F1" w:themeFill="text2" w:themeFillTint="33"/>
            <w:vAlign w:val="center"/>
          </w:tcPr>
          <w:p w:rsidR="007E2594" w:rsidRPr="007144F7" w:rsidRDefault="007E2594" w:rsidP="00FC094D">
            <w:pPr>
              <w:autoSpaceDE w:val="0"/>
              <w:autoSpaceDN w:val="0"/>
              <w:adjustRightInd w:val="0"/>
              <w:rPr>
                <w:b/>
                <w:sz w:val="22"/>
                <w:szCs w:val="22"/>
              </w:rPr>
            </w:pPr>
            <w:r w:rsidRPr="007144F7">
              <w:rPr>
                <w:b/>
                <w:sz w:val="22"/>
                <w:szCs w:val="22"/>
              </w:rPr>
              <w:t>Scanographie des os et des articulations du cou et du tronc</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LHQK001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Scanographie d'un segment de la colonne vertébrale, sans injection intraveineuse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LHQH006</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Scanographie d'un segment de la colonne vertébrale, avec injection intraveineuse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LHQK005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Scanographie de plusieurs segments de la colonne vertébrale, sans injection intraveineuse de produit de contraste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LHQH002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7144F7">
              <w:rPr>
                <w:sz w:val="22"/>
                <w:szCs w:val="22"/>
              </w:rPr>
              <w:t>Scanographie de plusieurs segments de la colonne vertébrale, avec injection intraveineuse de produit de contraste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FD5301" w:rsidRDefault="007E2594" w:rsidP="00FC094D">
            <w:pPr>
              <w:autoSpaceDE w:val="0"/>
              <w:autoSpaceDN w:val="0"/>
              <w:adjustRightInd w:val="0"/>
              <w:rPr>
                <w:b/>
                <w:sz w:val="22"/>
                <w:szCs w:val="22"/>
              </w:rPr>
            </w:pPr>
            <w:r w:rsidRPr="00FD5301">
              <w:rPr>
                <w:b/>
                <w:sz w:val="22"/>
                <w:szCs w:val="22"/>
              </w:rPr>
              <w:t>13.01.01</w:t>
            </w:r>
          </w:p>
        </w:tc>
        <w:tc>
          <w:tcPr>
            <w:tcW w:w="4321" w:type="pct"/>
            <w:tcBorders>
              <w:bottom w:val="single" w:sz="4" w:space="0" w:color="auto"/>
            </w:tcBorders>
            <w:shd w:val="clear" w:color="auto" w:fill="C6D9F1" w:themeFill="text2" w:themeFillTint="33"/>
            <w:vAlign w:val="center"/>
          </w:tcPr>
          <w:p w:rsidR="007E2594" w:rsidRPr="00FD5301" w:rsidRDefault="007E2594" w:rsidP="00FC094D">
            <w:pPr>
              <w:autoSpaceDE w:val="0"/>
              <w:autoSpaceDN w:val="0"/>
              <w:adjustRightInd w:val="0"/>
              <w:rPr>
                <w:b/>
                <w:sz w:val="22"/>
                <w:szCs w:val="22"/>
              </w:rPr>
            </w:pPr>
            <w:r w:rsidRPr="00FD5301">
              <w:rPr>
                <w:b/>
                <w:sz w:val="22"/>
                <w:szCs w:val="22"/>
              </w:rPr>
              <w:t>Radiographie du membre supérieur</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FD5301">
              <w:rPr>
                <w:sz w:val="22"/>
                <w:szCs w:val="22"/>
              </w:rPr>
              <w:t>MAQK003</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FD5301">
              <w:rPr>
                <w:sz w:val="22"/>
                <w:szCs w:val="22"/>
              </w:rPr>
              <w:t>Radiographie de la ceinture scapulaire et/ou de l'épaule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D5301">
              <w:rPr>
                <w:sz w:val="22"/>
                <w:szCs w:val="22"/>
              </w:rPr>
              <w:t>MAQK001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FD5301">
              <w:rPr>
                <w:sz w:val="22"/>
                <w:szCs w:val="22"/>
              </w:rPr>
              <w:t>Radiographie de la ceinture scapulaire et/ou de l'épaule selon 3 ou 4 incidences</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FD5301">
              <w:rPr>
                <w:sz w:val="22"/>
                <w:szCs w:val="22"/>
              </w:rPr>
              <w:t>MAQK002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FD5301">
              <w:rPr>
                <w:sz w:val="22"/>
                <w:szCs w:val="22"/>
              </w:rPr>
              <w:t>Radiographie de la ceinture scapulaire et/ou de l'épaule selon 5 incidences ou plus</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FD5301">
              <w:rPr>
                <w:sz w:val="22"/>
                <w:szCs w:val="22"/>
              </w:rPr>
              <w:t>MBQK001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du bras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MFQK002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du coude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MFQK001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du coude selon 3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MCQK001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de l'avant-bras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MGQK003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du poignet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MGQK001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du poignet selon 3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MGQK002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Bilan radiographique dynamique du poignet pour entorse non dissociative selon 7 incidences spécifiques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MDQK001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de la main ou de doigt</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MDQK002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bilatérale de la main et/ou du poignet, selon 1 incidence sur un seul cliché de face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MZQK003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de 2 segments du membre supérieur</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MZQK004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Radiographie de 3 segments du membre supérieur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MZQK001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Téléradiographie unilatérale ou bilatérale du membre supérieur en totalité, de face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MEQH001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Arthrographie de l'épaule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MFQH001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Arthrographie du coude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MGQH001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Arthrographie du poignet</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MHQH001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Arthrographie métacarpophalangienne ou interphalangienne de doigt</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MZQH001</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024403">
              <w:rPr>
                <w:sz w:val="22"/>
                <w:szCs w:val="22"/>
              </w:rPr>
              <w:t>Arthrographie du membre supérieur avec scanographie [Arthroscanner du membre supérieur]</w:t>
            </w:r>
          </w:p>
        </w:tc>
      </w:tr>
      <w:tr w:rsidR="007E2594" w:rsidTr="00FC094D">
        <w:trPr>
          <w:trHeight w:val="340"/>
        </w:trPr>
        <w:tc>
          <w:tcPr>
            <w:tcW w:w="679" w:type="pct"/>
            <w:shd w:val="clear" w:color="auto" w:fill="C6D9F1" w:themeFill="text2" w:themeFillTint="33"/>
            <w:vAlign w:val="center"/>
          </w:tcPr>
          <w:p w:rsidR="007E2594" w:rsidRPr="0019748B" w:rsidRDefault="007E2594" w:rsidP="00FC094D">
            <w:pPr>
              <w:autoSpaceDE w:val="0"/>
              <w:autoSpaceDN w:val="0"/>
              <w:adjustRightInd w:val="0"/>
              <w:rPr>
                <w:b/>
                <w:sz w:val="22"/>
                <w:szCs w:val="22"/>
              </w:rPr>
            </w:pPr>
            <w:r w:rsidRPr="0019748B">
              <w:rPr>
                <w:b/>
                <w:sz w:val="22"/>
                <w:szCs w:val="22"/>
              </w:rPr>
              <w:t>13.01.02</w:t>
            </w:r>
          </w:p>
        </w:tc>
        <w:tc>
          <w:tcPr>
            <w:tcW w:w="4321" w:type="pct"/>
            <w:shd w:val="clear" w:color="auto" w:fill="C6D9F1" w:themeFill="text2" w:themeFillTint="33"/>
            <w:vAlign w:val="center"/>
          </w:tcPr>
          <w:p w:rsidR="007E2594" w:rsidRPr="0019748B" w:rsidRDefault="007E2594" w:rsidP="00FC094D">
            <w:pPr>
              <w:autoSpaceDE w:val="0"/>
              <w:autoSpaceDN w:val="0"/>
              <w:adjustRightInd w:val="0"/>
              <w:rPr>
                <w:b/>
                <w:sz w:val="22"/>
                <w:szCs w:val="22"/>
              </w:rPr>
            </w:pPr>
            <w:r w:rsidRPr="0019748B">
              <w:rPr>
                <w:b/>
                <w:sz w:val="22"/>
                <w:szCs w:val="22"/>
              </w:rPr>
              <w:t>Scanographie du membre supérieur</w:t>
            </w:r>
          </w:p>
        </w:tc>
      </w:tr>
      <w:tr w:rsidR="007E2594" w:rsidTr="00FC094D">
        <w:trPr>
          <w:trHeight w:val="284"/>
        </w:trPr>
        <w:tc>
          <w:tcPr>
            <w:tcW w:w="679" w:type="pct"/>
            <w:vAlign w:val="center"/>
          </w:tcPr>
          <w:p w:rsidR="007E2594" w:rsidRPr="001A70D0" w:rsidRDefault="007E2594" w:rsidP="00FC094D">
            <w:pPr>
              <w:autoSpaceDE w:val="0"/>
              <w:autoSpaceDN w:val="0"/>
              <w:adjustRightInd w:val="0"/>
              <w:rPr>
                <w:sz w:val="22"/>
                <w:szCs w:val="22"/>
              </w:rPr>
            </w:pPr>
            <w:r w:rsidRPr="0019748B">
              <w:rPr>
                <w:sz w:val="22"/>
                <w:szCs w:val="22"/>
              </w:rPr>
              <w:t>MZQK002</w:t>
            </w:r>
          </w:p>
        </w:tc>
        <w:tc>
          <w:tcPr>
            <w:tcW w:w="4321" w:type="pct"/>
            <w:vAlign w:val="center"/>
          </w:tcPr>
          <w:p w:rsidR="007E2594" w:rsidRPr="001A70D0" w:rsidRDefault="007E2594" w:rsidP="00FC094D">
            <w:pPr>
              <w:autoSpaceDE w:val="0"/>
              <w:autoSpaceDN w:val="0"/>
              <w:adjustRightInd w:val="0"/>
              <w:rPr>
                <w:sz w:val="22"/>
                <w:szCs w:val="22"/>
              </w:rPr>
            </w:pPr>
            <w:r w:rsidRPr="0019748B">
              <w:rPr>
                <w:sz w:val="22"/>
                <w:szCs w:val="22"/>
              </w:rPr>
              <w:t>Scanographie unilatérale ou bilatérale de segment du membre supérieur, sans injection de produit de contraste</w:t>
            </w:r>
          </w:p>
        </w:tc>
      </w:tr>
      <w:tr w:rsidR="007E2594" w:rsidTr="00FC094D">
        <w:trPr>
          <w:trHeight w:val="284"/>
        </w:trPr>
        <w:tc>
          <w:tcPr>
            <w:tcW w:w="679"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19748B">
              <w:rPr>
                <w:sz w:val="22"/>
                <w:szCs w:val="22"/>
              </w:rPr>
              <w:t>MZQH002</w:t>
            </w:r>
          </w:p>
        </w:tc>
        <w:tc>
          <w:tcPr>
            <w:tcW w:w="4321"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19748B">
              <w:rPr>
                <w:sz w:val="22"/>
                <w:szCs w:val="22"/>
              </w:rPr>
              <w:t>Scanographie unilatérale ou bilatérale de segment du membre supérieur, avec injection de produit de contraste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B012A8" w:rsidRDefault="007E2594" w:rsidP="00FC094D">
            <w:pPr>
              <w:autoSpaceDE w:val="0"/>
              <w:autoSpaceDN w:val="0"/>
              <w:adjustRightInd w:val="0"/>
              <w:rPr>
                <w:b/>
                <w:sz w:val="22"/>
                <w:szCs w:val="22"/>
              </w:rPr>
            </w:pPr>
            <w:r w:rsidRPr="00B012A8">
              <w:rPr>
                <w:b/>
                <w:sz w:val="22"/>
                <w:szCs w:val="22"/>
              </w:rPr>
              <w:t>14.01.02</w:t>
            </w:r>
          </w:p>
        </w:tc>
        <w:tc>
          <w:tcPr>
            <w:tcW w:w="4321" w:type="pct"/>
            <w:tcBorders>
              <w:bottom w:val="single" w:sz="4" w:space="0" w:color="auto"/>
            </w:tcBorders>
            <w:shd w:val="clear" w:color="auto" w:fill="C6D9F1" w:themeFill="text2" w:themeFillTint="33"/>
            <w:vAlign w:val="center"/>
          </w:tcPr>
          <w:p w:rsidR="007E2594" w:rsidRPr="00B012A8" w:rsidRDefault="007E2594" w:rsidP="00FC094D">
            <w:pPr>
              <w:autoSpaceDE w:val="0"/>
              <w:autoSpaceDN w:val="0"/>
              <w:adjustRightInd w:val="0"/>
              <w:rPr>
                <w:b/>
                <w:sz w:val="22"/>
                <w:szCs w:val="22"/>
              </w:rPr>
            </w:pPr>
            <w:r w:rsidRPr="00B012A8">
              <w:rPr>
                <w:b/>
                <w:sz w:val="22"/>
                <w:szCs w:val="22"/>
              </w:rPr>
              <w:t>Radiographie du membre inférieur</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NAQK015</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 ceinture pelvienne [du bassin] selon 1 incidence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NAQK007</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 ceinture pelvienne [du bassin] selon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NAQK023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 ceinture pelvienne [du bassin] selon 3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NAQK071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 ceinture pelvienne [du bassin] selon 1 incidence et radiographie unilatérale de l'articulation coxofémorale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NAQK049</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 ceinture pelvienne [du bassin] selon 1 incidence et radiographie bilatérale de l'articulation coxofémorale selon 1 ou 2 incidences par côté</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NEQK010</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l'articulation coxofémorale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NEQK035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l'articulation coxofémorale selon 3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NEQK012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l'articulation coxofémorale selon 4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NBQK001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012A8">
              <w:rPr>
                <w:sz w:val="22"/>
                <w:szCs w:val="22"/>
              </w:rPr>
              <w:t>Radiographie de la cuisse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NFQK001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unilatérale du genou selon 1 ou 2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NFQK002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bilatérale du genou selon 1 ou 2 incidences par côté</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NFQK003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du genou selon 3 ou 4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NFQK004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du genou selon 5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NCQK001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de la jambe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NGQK001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de la cheville selon 1 à 3 incidences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NGQK002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de la cheville selon 4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NDQK001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unilatérale du pied selon 1 à 3 incidences</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NDQK002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542A09">
              <w:rPr>
                <w:sz w:val="22"/>
                <w:szCs w:val="22"/>
              </w:rPr>
              <w:t>Radiographie bilatérale du pied selon 1 à 3 incidences par côté</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NDQK003</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Radiographie du pied selon 4 incidences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NDQK004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Radiographie du pied selon 4 incidences ou plus, pour étude podométrique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NZQK005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Radiographie de 2 segments du membre inférieur</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NZQK006</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Radiographie de 3 segments du membre inférieur ou plus</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NZQK001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Téléradiographie unilatérale ou bilatérale du membre inférieur en totalité, de face en appui bipodal</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NZQK003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Téléradiographie bilatérale du membre inférieur en totalité, de face en appui monopodal l'un après l'autre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NEQH002</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Arthrographie de la hanche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NFQH001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Arthrographie du genou</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NGQH001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Arthrographie de la cheville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NHQH001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Arthrographie du pied et/ou des orteils</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NZQH002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Arthrographie du membre inférieur avec scanographie [Arthroscanner du membre inférieur]</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BE0B48" w:rsidRDefault="007E2594" w:rsidP="00FC094D">
            <w:pPr>
              <w:autoSpaceDE w:val="0"/>
              <w:autoSpaceDN w:val="0"/>
              <w:adjustRightInd w:val="0"/>
              <w:rPr>
                <w:b/>
                <w:sz w:val="22"/>
                <w:szCs w:val="22"/>
              </w:rPr>
            </w:pPr>
            <w:r w:rsidRPr="00BE0B48">
              <w:rPr>
                <w:b/>
                <w:sz w:val="22"/>
                <w:szCs w:val="22"/>
              </w:rPr>
              <w:t>14.01.03</w:t>
            </w:r>
          </w:p>
        </w:tc>
        <w:tc>
          <w:tcPr>
            <w:tcW w:w="4321" w:type="pct"/>
            <w:tcBorders>
              <w:bottom w:val="single" w:sz="4" w:space="0" w:color="auto"/>
            </w:tcBorders>
            <w:shd w:val="clear" w:color="auto" w:fill="C6D9F1" w:themeFill="text2" w:themeFillTint="33"/>
            <w:vAlign w:val="center"/>
          </w:tcPr>
          <w:p w:rsidR="007E2594" w:rsidRPr="00BE0B48" w:rsidRDefault="007E2594" w:rsidP="00FC094D">
            <w:pPr>
              <w:autoSpaceDE w:val="0"/>
              <w:autoSpaceDN w:val="0"/>
              <w:adjustRightInd w:val="0"/>
              <w:rPr>
                <w:b/>
                <w:sz w:val="22"/>
                <w:szCs w:val="22"/>
              </w:rPr>
            </w:pPr>
            <w:r w:rsidRPr="00BE0B48">
              <w:rPr>
                <w:b/>
                <w:sz w:val="22"/>
                <w:szCs w:val="22"/>
              </w:rPr>
              <w:t>Scanographie du membre inférieur</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NZQK002</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Scanographie unilatérale ou bilatérale de segment du membre inférieur, sans injection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Scanographie unilatérale ou bilatérale de segment du membre inférieur, avec injection de produit de contraste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NZQH005</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Scanographie de la hanche et du membre inférieur pour conception intégrée par ordinateur d'une prothèse ostéoarticulaire sur mesure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NZQK004</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BE0B48">
              <w:rPr>
                <w:sz w:val="22"/>
                <w:szCs w:val="22"/>
              </w:rPr>
              <w:t>Télémétrie des membres inférieurs par scanographie</w:t>
            </w:r>
          </w:p>
        </w:tc>
      </w:tr>
      <w:tr w:rsidR="007E2594" w:rsidTr="00FC094D">
        <w:trPr>
          <w:trHeight w:val="284"/>
        </w:trPr>
        <w:tc>
          <w:tcPr>
            <w:tcW w:w="679" w:type="pct"/>
            <w:shd w:val="clear" w:color="auto" w:fill="C6D9F1" w:themeFill="text2" w:themeFillTint="33"/>
            <w:vAlign w:val="center"/>
          </w:tcPr>
          <w:p w:rsidR="007E2594" w:rsidRPr="001E5AE2" w:rsidRDefault="007E2594" w:rsidP="00FC094D">
            <w:pPr>
              <w:autoSpaceDE w:val="0"/>
              <w:autoSpaceDN w:val="0"/>
              <w:adjustRightInd w:val="0"/>
              <w:rPr>
                <w:b/>
                <w:sz w:val="22"/>
                <w:szCs w:val="22"/>
              </w:rPr>
            </w:pPr>
            <w:r w:rsidRPr="001E5AE2">
              <w:rPr>
                <w:b/>
                <w:sz w:val="22"/>
                <w:szCs w:val="22"/>
              </w:rPr>
              <w:t>15.01.02</w:t>
            </w:r>
          </w:p>
        </w:tc>
        <w:tc>
          <w:tcPr>
            <w:tcW w:w="4321" w:type="pct"/>
            <w:shd w:val="clear" w:color="auto" w:fill="C6D9F1" w:themeFill="text2" w:themeFillTint="33"/>
            <w:vAlign w:val="center"/>
          </w:tcPr>
          <w:p w:rsidR="007E2594" w:rsidRPr="001E5AE2" w:rsidRDefault="007E2594" w:rsidP="00FC094D">
            <w:pPr>
              <w:autoSpaceDE w:val="0"/>
              <w:autoSpaceDN w:val="0"/>
              <w:adjustRightInd w:val="0"/>
              <w:rPr>
                <w:b/>
                <w:sz w:val="22"/>
                <w:szCs w:val="22"/>
              </w:rPr>
            </w:pPr>
            <w:r w:rsidRPr="001E5AE2">
              <w:rPr>
                <w:b/>
                <w:sz w:val="22"/>
                <w:szCs w:val="22"/>
              </w:rPr>
              <w:t>Radiographie de l'appareil ostéoarticulaire et musculaire, sans précision topographique</w:t>
            </w:r>
          </w:p>
        </w:tc>
      </w:tr>
      <w:tr w:rsidR="007E2594" w:rsidTr="00FC094D">
        <w:trPr>
          <w:trHeight w:val="284"/>
        </w:trPr>
        <w:tc>
          <w:tcPr>
            <w:tcW w:w="679" w:type="pct"/>
            <w:vAlign w:val="center"/>
          </w:tcPr>
          <w:p w:rsidR="007E2594" w:rsidRPr="001A70D0" w:rsidRDefault="007E2594" w:rsidP="00FC094D">
            <w:pPr>
              <w:autoSpaceDE w:val="0"/>
              <w:autoSpaceDN w:val="0"/>
              <w:adjustRightInd w:val="0"/>
              <w:rPr>
                <w:sz w:val="22"/>
                <w:szCs w:val="22"/>
              </w:rPr>
            </w:pPr>
            <w:r w:rsidRPr="001E5AE2">
              <w:rPr>
                <w:sz w:val="22"/>
                <w:szCs w:val="22"/>
              </w:rPr>
              <w:t>PAQK003</w:t>
            </w:r>
          </w:p>
        </w:tc>
        <w:tc>
          <w:tcPr>
            <w:tcW w:w="4321" w:type="pct"/>
            <w:vAlign w:val="center"/>
          </w:tcPr>
          <w:p w:rsidR="007E2594" w:rsidRPr="001A70D0" w:rsidRDefault="007E2594" w:rsidP="00FC094D">
            <w:pPr>
              <w:autoSpaceDE w:val="0"/>
              <w:autoSpaceDN w:val="0"/>
              <w:adjustRightInd w:val="0"/>
              <w:rPr>
                <w:sz w:val="22"/>
                <w:szCs w:val="22"/>
              </w:rPr>
            </w:pPr>
            <w:r w:rsidRPr="001E5AE2">
              <w:rPr>
                <w:sz w:val="22"/>
                <w:szCs w:val="22"/>
              </w:rPr>
              <w:t>Radiographie du squelette complet, segment par segment, chez l'enfant</w:t>
            </w:r>
          </w:p>
        </w:tc>
      </w:tr>
      <w:tr w:rsidR="007E2594" w:rsidTr="00FC094D">
        <w:trPr>
          <w:trHeight w:val="284"/>
        </w:trPr>
        <w:tc>
          <w:tcPr>
            <w:tcW w:w="679" w:type="pct"/>
            <w:vAlign w:val="center"/>
          </w:tcPr>
          <w:p w:rsidR="007E2594" w:rsidRPr="001A70D0" w:rsidRDefault="007E2594" w:rsidP="00FC094D">
            <w:pPr>
              <w:autoSpaceDE w:val="0"/>
              <w:autoSpaceDN w:val="0"/>
              <w:adjustRightInd w:val="0"/>
              <w:rPr>
                <w:sz w:val="22"/>
                <w:szCs w:val="22"/>
              </w:rPr>
            </w:pPr>
            <w:r w:rsidRPr="001E5AE2">
              <w:rPr>
                <w:sz w:val="22"/>
                <w:szCs w:val="22"/>
              </w:rPr>
              <w:t>PAQK005</w:t>
            </w:r>
          </w:p>
        </w:tc>
        <w:tc>
          <w:tcPr>
            <w:tcW w:w="4321" w:type="pct"/>
            <w:vAlign w:val="center"/>
          </w:tcPr>
          <w:p w:rsidR="007E2594" w:rsidRPr="001A70D0" w:rsidRDefault="007E2594" w:rsidP="00FC094D">
            <w:pPr>
              <w:autoSpaceDE w:val="0"/>
              <w:autoSpaceDN w:val="0"/>
              <w:adjustRightInd w:val="0"/>
              <w:rPr>
                <w:sz w:val="22"/>
                <w:szCs w:val="22"/>
              </w:rPr>
            </w:pPr>
            <w:r w:rsidRPr="001E5AE2">
              <w:rPr>
                <w:sz w:val="22"/>
                <w:szCs w:val="22"/>
              </w:rPr>
              <w:t>Radiographie de l'hémisquelette pour calcul de l'âge osseux, avant l'âge de 2 ans</w:t>
            </w:r>
          </w:p>
        </w:tc>
      </w:tr>
      <w:tr w:rsidR="007E2594" w:rsidTr="00FC094D">
        <w:trPr>
          <w:trHeight w:val="284"/>
        </w:trPr>
        <w:tc>
          <w:tcPr>
            <w:tcW w:w="679" w:type="pct"/>
            <w:vAlign w:val="center"/>
          </w:tcPr>
          <w:p w:rsidR="007E2594" w:rsidRPr="001A70D0" w:rsidRDefault="007E2594" w:rsidP="00FC094D">
            <w:pPr>
              <w:autoSpaceDE w:val="0"/>
              <w:autoSpaceDN w:val="0"/>
              <w:adjustRightInd w:val="0"/>
              <w:rPr>
                <w:sz w:val="22"/>
                <w:szCs w:val="22"/>
              </w:rPr>
            </w:pPr>
            <w:r w:rsidRPr="001E5AE2">
              <w:rPr>
                <w:sz w:val="22"/>
                <w:szCs w:val="22"/>
              </w:rPr>
              <w:t>PAQK002</w:t>
            </w:r>
          </w:p>
        </w:tc>
        <w:tc>
          <w:tcPr>
            <w:tcW w:w="4321" w:type="pct"/>
            <w:vAlign w:val="center"/>
          </w:tcPr>
          <w:p w:rsidR="007E2594" w:rsidRPr="001A70D0" w:rsidRDefault="007E2594" w:rsidP="00FC094D">
            <w:pPr>
              <w:autoSpaceDE w:val="0"/>
              <w:autoSpaceDN w:val="0"/>
              <w:adjustRightInd w:val="0"/>
              <w:rPr>
                <w:sz w:val="22"/>
                <w:szCs w:val="22"/>
              </w:rPr>
            </w:pPr>
            <w:r w:rsidRPr="001E5AE2">
              <w:rPr>
                <w:sz w:val="22"/>
                <w:szCs w:val="22"/>
              </w:rPr>
              <w:t>Radiographie du squelette pour calcul de l'âge osseux, après l'âge de 2 ans</w:t>
            </w:r>
          </w:p>
        </w:tc>
      </w:tr>
      <w:tr w:rsidR="007E2594" w:rsidTr="00FC094D">
        <w:trPr>
          <w:trHeight w:val="284"/>
        </w:trPr>
        <w:tc>
          <w:tcPr>
            <w:tcW w:w="679"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1E5AE2">
              <w:rPr>
                <w:sz w:val="22"/>
                <w:szCs w:val="22"/>
              </w:rPr>
              <w:t>PAQK001</w:t>
            </w:r>
          </w:p>
        </w:tc>
        <w:tc>
          <w:tcPr>
            <w:tcW w:w="4321"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1E5AE2">
              <w:rPr>
                <w:sz w:val="22"/>
                <w:szCs w:val="22"/>
              </w:rPr>
              <w:t>Radiographie comparative des cartilages de conjugaison des os longs des membres</w:t>
            </w:r>
          </w:p>
        </w:tc>
      </w:tr>
      <w:tr w:rsidR="007E2594" w:rsidTr="00FC094D">
        <w:trPr>
          <w:trHeight w:val="340"/>
        </w:trPr>
        <w:tc>
          <w:tcPr>
            <w:tcW w:w="679" w:type="pct"/>
            <w:shd w:val="clear" w:color="auto" w:fill="C6D9F1" w:themeFill="text2" w:themeFillTint="33"/>
            <w:vAlign w:val="center"/>
          </w:tcPr>
          <w:p w:rsidR="007E2594" w:rsidRPr="00682F24" w:rsidRDefault="007E2594" w:rsidP="00FC094D">
            <w:pPr>
              <w:autoSpaceDE w:val="0"/>
              <w:autoSpaceDN w:val="0"/>
              <w:adjustRightInd w:val="0"/>
              <w:rPr>
                <w:b/>
                <w:sz w:val="22"/>
                <w:szCs w:val="22"/>
              </w:rPr>
            </w:pPr>
            <w:r w:rsidRPr="00682F24">
              <w:rPr>
                <w:b/>
                <w:sz w:val="22"/>
                <w:szCs w:val="22"/>
              </w:rPr>
              <w:t>16.01.02</w:t>
            </w:r>
          </w:p>
        </w:tc>
        <w:tc>
          <w:tcPr>
            <w:tcW w:w="4321" w:type="pct"/>
            <w:shd w:val="clear" w:color="auto" w:fill="C6D9F1" w:themeFill="text2" w:themeFillTint="33"/>
            <w:vAlign w:val="center"/>
          </w:tcPr>
          <w:p w:rsidR="007E2594" w:rsidRPr="00682F24" w:rsidRDefault="007E2594" w:rsidP="00FC094D">
            <w:pPr>
              <w:autoSpaceDE w:val="0"/>
              <w:autoSpaceDN w:val="0"/>
              <w:adjustRightInd w:val="0"/>
              <w:rPr>
                <w:b/>
                <w:sz w:val="22"/>
                <w:szCs w:val="22"/>
              </w:rPr>
            </w:pPr>
            <w:r w:rsidRPr="00682F24">
              <w:rPr>
                <w:b/>
                <w:sz w:val="22"/>
                <w:szCs w:val="22"/>
              </w:rPr>
              <w:t>Scanographie de la peau et des tissus mous</w:t>
            </w:r>
          </w:p>
        </w:tc>
      </w:tr>
      <w:tr w:rsidR="007E2594" w:rsidTr="00FC094D">
        <w:trPr>
          <w:trHeight w:val="284"/>
        </w:trPr>
        <w:tc>
          <w:tcPr>
            <w:tcW w:w="679"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682F24">
              <w:rPr>
                <w:sz w:val="22"/>
                <w:szCs w:val="22"/>
              </w:rPr>
              <w:t>PDQK001</w:t>
            </w:r>
          </w:p>
        </w:tc>
        <w:tc>
          <w:tcPr>
            <w:tcW w:w="4321"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682F24">
              <w:rPr>
                <w:sz w:val="22"/>
                <w:szCs w:val="22"/>
              </w:rPr>
              <w:t>Quantification des différents composants des tissus mous, par scanographie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CF661A" w:rsidRDefault="007E2594" w:rsidP="00FC094D">
            <w:pPr>
              <w:autoSpaceDE w:val="0"/>
              <w:autoSpaceDN w:val="0"/>
              <w:adjustRightInd w:val="0"/>
              <w:rPr>
                <w:b/>
                <w:sz w:val="22"/>
                <w:szCs w:val="22"/>
              </w:rPr>
            </w:pPr>
            <w:r w:rsidRPr="00CF661A">
              <w:rPr>
                <w:b/>
                <w:sz w:val="22"/>
                <w:szCs w:val="22"/>
              </w:rPr>
              <w:t>16.02.02</w:t>
            </w:r>
          </w:p>
        </w:tc>
        <w:tc>
          <w:tcPr>
            <w:tcW w:w="4321" w:type="pct"/>
            <w:tcBorders>
              <w:bottom w:val="single" w:sz="4" w:space="0" w:color="auto"/>
            </w:tcBorders>
            <w:shd w:val="clear" w:color="auto" w:fill="C6D9F1" w:themeFill="text2" w:themeFillTint="33"/>
            <w:vAlign w:val="center"/>
          </w:tcPr>
          <w:p w:rsidR="007E2594" w:rsidRPr="00CF661A" w:rsidRDefault="007E2594" w:rsidP="00FC094D">
            <w:pPr>
              <w:autoSpaceDE w:val="0"/>
              <w:autoSpaceDN w:val="0"/>
              <w:adjustRightInd w:val="0"/>
              <w:rPr>
                <w:b/>
                <w:sz w:val="22"/>
                <w:szCs w:val="22"/>
              </w:rPr>
            </w:pPr>
            <w:r w:rsidRPr="00CF661A">
              <w:rPr>
                <w:b/>
                <w:sz w:val="22"/>
                <w:szCs w:val="22"/>
              </w:rPr>
              <w:t>Radiographie du sein</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CF661A">
              <w:rPr>
                <w:sz w:val="22"/>
                <w:szCs w:val="22"/>
              </w:rPr>
              <w:t>QELH001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CF661A">
              <w:rPr>
                <w:sz w:val="22"/>
                <w:szCs w:val="22"/>
              </w:rPr>
              <w:t>Pose de repère dans le sein, par voie transcutanée avec guidage mammographique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F661A">
              <w:rPr>
                <w:sz w:val="22"/>
                <w:szCs w:val="22"/>
              </w:rPr>
              <w:t>QEQH001</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CF661A">
              <w:rPr>
                <w:sz w:val="22"/>
                <w:szCs w:val="22"/>
              </w:rPr>
              <w:t>Galactographie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CF661A">
              <w:rPr>
                <w:sz w:val="22"/>
                <w:szCs w:val="22"/>
              </w:rPr>
              <w:t>QEQK003</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CF661A">
              <w:rPr>
                <w:sz w:val="22"/>
                <w:szCs w:val="22"/>
              </w:rPr>
              <w:t>Radiographie de contrôle de pièce opératoire d'exérèse mammaire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1F0A75" w:rsidRDefault="007E2594" w:rsidP="00FC094D">
            <w:pPr>
              <w:autoSpaceDE w:val="0"/>
              <w:autoSpaceDN w:val="0"/>
              <w:adjustRightInd w:val="0"/>
              <w:rPr>
                <w:b/>
                <w:sz w:val="22"/>
                <w:szCs w:val="22"/>
              </w:rPr>
            </w:pPr>
            <w:r w:rsidRPr="001F0A75">
              <w:rPr>
                <w:b/>
                <w:sz w:val="22"/>
                <w:szCs w:val="22"/>
              </w:rPr>
              <w:t>16.02.03</w:t>
            </w:r>
          </w:p>
        </w:tc>
        <w:tc>
          <w:tcPr>
            <w:tcW w:w="4321" w:type="pct"/>
            <w:tcBorders>
              <w:bottom w:val="single" w:sz="4" w:space="0" w:color="auto"/>
            </w:tcBorders>
            <w:shd w:val="clear" w:color="auto" w:fill="C6D9F1" w:themeFill="text2" w:themeFillTint="33"/>
            <w:vAlign w:val="center"/>
          </w:tcPr>
          <w:p w:rsidR="007E2594" w:rsidRPr="001F0A75" w:rsidRDefault="007E2594" w:rsidP="00FC094D">
            <w:pPr>
              <w:autoSpaceDE w:val="0"/>
              <w:autoSpaceDN w:val="0"/>
              <w:adjustRightInd w:val="0"/>
              <w:rPr>
                <w:b/>
                <w:sz w:val="22"/>
                <w:szCs w:val="22"/>
              </w:rPr>
            </w:pPr>
            <w:r w:rsidRPr="001F0A75">
              <w:rPr>
                <w:b/>
                <w:sz w:val="22"/>
                <w:szCs w:val="22"/>
              </w:rPr>
              <w:t>Scanographie du sein</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1F0A75">
              <w:rPr>
                <w:sz w:val="22"/>
                <w:szCs w:val="22"/>
              </w:rPr>
              <w:t>QEQK006</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1F0A75">
              <w:rPr>
                <w:sz w:val="22"/>
                <w:szCs w:val="22"/>
              </w:rPr>
              <w:t>Scanographie du sein, sans injection intraveineuse de produit de contraste</w:t>
            </w:r>
          </w:p>
        </w:tc>
      </w:tr>
      <w:tr w:rsidR="007E2594" w:rsidTr="00FC094D">
        <w:trPr>
          <w:trHeight w:val="284"/>
        </w:trPr>
        <w:tc>
          <w:tcPr>
            <w:tcW w:w="679"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1F0A75">
              <w:rPr>
                <w:sz w:val="22"/>
                <w:szCs w:val="22"/>
              </w:rPr>
              <w:t>QEQH002</w:t>
            </w:r>
          </w:p>
        </w:tc>
        <w:tc>
          <w:tcPr>
            <w:tcW w:w="4321" w:type="pct"/>
            <w:tcBorders>
              <w:top w:val="dotted" w:sz="4" w:space="0" w:color="auto"/>
              <w:bottom w:val="single" w:sz="4" w:space="0" w:color="auto"/>
            </w:tcBorders>
            <w:vAlign w:val="center"/>
          </w:tcPr>
          <w:p w:rsidR="007E2594" w:rsidRPr="001A70D0" w:rsidRDefault="007E2594" w:rsidP="00FC094D">
            <w:pPr>
              <w:autoSpaceDE w:val="0"/>
              <w:autoSpaceDN w:val="0"/>
              <w:adjustRightInd w:val="0"/>
              <w:rPr>
                <w:sz w:val="22"/>
                <w:szCs w:val="22"/>
              </w:rPr>
            </w:pPr>
            <w:r w:rsidRPr="001F0A75">
              <w:rPr>
                <w:sz w:val="22"/>
                <w:szCs w:val="22"/>
              </w:rPr>
              <w:t>Scanographie du sein, avec injection intraveineuse de produit de contraste</w:t>
            </w:r>
          </w:p>
        </w:tc>
      </w:tr>
      <w:tr w:rsidR="007E2594" w:rsidTr="00FC094D">
        <w:trPr>
          <w:trHeight w:val="340"/>
        </w:trPr>
        <w:tc>
          <w:tcPr>
            <w:tcW w:w="679" w:type="pct"/>
            <w:shd w:val="clear" w:color="auto" w:fill="C6D9F1" w:themeFill="text2" w:themeFillTint="33"/>
            <w:vAlign w:val="center"/>
          </w:tcPr>
          <w:p w:rsidR="007E2594" w:rsidRPr="00595019" w:rsidRDefault="007E2594" w:rsidP="00FC094D">
            <w:pPr>
              <w:autoSpaceDE w:val="0"/>
              <w:autoSpaceDN w:val="0"/>
              <w:adjustRightInd w:val="0"/>
              <w:rPr>
                <w:b/>
                <w:sz w:val="22"/>
                <w:szCs w:val="22"/>
              </w:rPr>
            </w:pPr>
            <w:r w:rsidRPr="00595019">
              <w:rPr>
                <w:b/>
                <w:sz w:val="22"/>
                <w:szCs w:val="22"/>
              </w:rPr>
              <w:t>17.01.02</w:t>
            </w:r>
          </w:p>
        </w:tc>
        <w:tc>
          <w:tcPr>
            <w:tcW w:w="4321" w:type="pct"/>
            <w:shd w:val="clear" w:color="auto" w:fill="C6D9F1" w:themeFill="text2" w:themeFillTint="33"/>
            <w:vAlign w:val="center"/>
          </w:tcPr>
          <w:p w:rsidR="007E2594" w:rsidRPr="00595019" w:rsidRDefault="007E2594" w:rsidP="00FC094D">
            <w:pPr>
              <w:autoSpaceDE w:val="0"/>
              <w:autoSpaceDN w:val="0"/>
              <w:adjustRightInd w:val="0"/>
              <w:rPr>
                <w:b/>
                <w:sz w:val="22"/>
                <w:szCs w:val="22"/>
              </w:rPr>
            </w:pPr>
            <w:r w:rsidRPr="00595019">
              <w:rPr>
                <w:b/>
                <w:sz w:val="22"/>
                <w:szCs w:val="22"/>
              </w:rPr>
              <w:t>Radiographie, sans précision topographique</w:t>
            </w:r>
          </w:p>
        </w:tc>
      </w:tr>
      <w:tr w:rsidR="007E2594" w:rsidTr="00FC094D">
        <w:trPr>
          <w:trHeight w:val="284"/>
        </w:trPr>
        <w:tc>
          <w:tcPr>
            <w:tcW w:w="679"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595019">
              <w:rPr>
                <w:sz w:val="22"/>
                <w:szCs w:val="22"/>
              </w:rPr>
              <w:t>ZZQH002</w:t>
            </w:r>
          </w:p>
        </w:tc>
        <w:tc>
          <w:tcPr>
            <w:tcW w:w="4321" w:type="pct"/>
            <w:tcBorders>
              <w:bottom w:val="single" w:sz="4" w:space="0" w:color="auto"/>
            </w:tcBorders>
            <w:vAlign w:val="center"/>
          </w:tcPr>
          <w:p w:rsidR="007E2594" w:rsidRPr="001A70D0" w:rsidRDefault="007E2594" w:rsidP="00FC094D">
            <w:pPr>
              <w:autoSpaceDE w:val="0"/>
              <w:autoSpaceDN w:val="0"/>
              <w:adjustRightInd w:val="0"/>
              <w:rPr>
                <w:sz w:val="22"/>
                <w:szCs w:val="22"/>
              </w:rPr>
            </w:pPr>
            <w:r w:rsidRPr="00595019">
              <w:rPr>
                <w:sz w:val="22"/>
                <w:szCs w:val="22"/>
              </w:rPr>
              <w:t>Radiographie d'une fistule [Fistulographie]</w:t>
            </w:r>
          </w:p>
        </w:tc>
      </w:tr>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27678D" w:rsidRDefault="007E2594" w:rsidP="00FC094D">
            <w:pPr>
              <w:autoSpaceDE w:val="0"/>
              <w:autoSpaceDN w:val="0"/>
              <w:adjustRightInd w:val="0"/>
              <w:rPr>
                <w:b/>
                <w:sz w:val="22"/>
                <w:szCs w:val="22"/>
              </w:rPr>
            </w:pPr>
            <w:r w:rsidRPr="0027678D">
              <w:rPr>
                <w:b/>
                <w:sz w:val="22"/>
                <w:szCs w:val="22"/>
              </w:rPr>
              <w:t>17.01.03</w:t>
            </w:r>
          </w:p>
        </w:tc>
        <w:tc>
          <w:tcPr>
            <w:tcW w:w="4321" w:type="pct"/>
            <w:tcBorders>
              <w:bottom w:val="single" w:sz="4" w:space="0" w:color="auto"/>
            </w:tcBorders>
            <w:shd w:val="clear" w:color="auto" w:fill="C6D9F1" w:themeFill="text2" w:themeFillTint="33"/>
            <w:vAlign w:val="center"/>
          </w:tcPr>
          <w:p w:rsidR="007E2594" w:rsidRPr="0027678D" w:rsidRDefault="007E2594" w:rsidP="00FC094D">
            <w:pPr>
              <w:autoSpaceDE w:val="0"/>
              <w:autoSpaceDN w:val="0"/>
              <w:adjustRightInd w:val="0"/>
              <w:rPr>
                <w:b/>
                <w:sz w:val="22"/>
                <w:szCs w:val="22"/>
              </w:rPr>
            </w:pPr>
            <w:r w:rsidRPr="0027678D">
              <w:rPr>
                <w:b/>
                <w:sz w:val="22"/>
                <w:szCs w:val="22"/>
              </w:rPr>
              <w:t>Scanographie, sans précision topographique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27678D">
              <w:rPr>
                <w:sz w:val="22"/>
                <w:szCs w:val="22"/>
              </w:rPr>
              <w:t>ZZQH001</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27678D">
              <w:rPr>
                <w:sz w:val="22"/>
                <w:szCs w:val="22"/>
              </w:rPr>
              <w:t>Scanographie d'une fistule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678D">
              <w:rPr>
                <w:sz w:val="22"/>
                <w:szCs w:val="22"/>
              </w:rPr>
              <w:t>ZZQK024</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27678D">
              <w:rPr>
                <w:sz w:val="22"/>
                <w:szCs w:val="22"/>
              </w:rPr>
              <w:t>Scanographie de 3 territoires anatomiques ou plus, sans injection de produit de contraste</w:t>
            </w:r>
          </w:p>
        </w:tc>
      </w:tr>
      <w:tr w:rsidR="007E2594" w:rsidTr="00FC094D">
        <w:trPr>
          <w:trHeight w:val="284"/>
        </w:trPr>
        <w:tc>
          <w:tcPr>
            <w:tcW w:w="679"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27678D">
              <w:rPr>
                <w:sz w:val="22"/>
                <w:szCs w:val="22"/>
              </w:rPr>
              <w:t>ZZQH033</w:t>
            </w:r>
          </w:p>
        </w:tc>
        <w:tc>
          <w:tcPr>
            <w:tcW w:w="4321"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27678D">
              <w:rPr>
                <w:sz w:val="22"/>
                <w:szCs w:val="22"/>
              </w:rPr>
              <w:t>Scanographie de 3 territoires anatomiques ou plus, avec injection de produit de contraste</w:t>
            </w:r>
          </w:p>
        </w:tc>
      </w:tr>
    </w:tbl>
    <w:p w:rsidR="007E2594" w:rsidRDefault="007E2594" w:rsidP="007E2594"/>
    <w:p w:rsidR="007E2594" w:rsidRDefault="007E2594" w:rsidP="007E2594">
      <w:pPr>
        <w:spacing w:after="200" w:line="276" w:lineRule="auto"/>
      </w:pPr>
      <w:r>
        <w:br w:type="page"/>
      </w:r>
    </w:p>
    <w:p w:rsidR="007E2594" w:rsidRDefault="007E2594" w:rsidP="007E2594"/>
    <w:tbl>
      <w:tblPr>
        <w:tblStyle w:val="Grilledutableau"/>
        <w:tblW w:w="5000" w:type="pct"/>
        <w:tblLook w:val="04A0" w:firstRow="1" w:lastRow="0" w:firstColumn="1" w:lastColumn="0" w:noHBand="0" w:noVBand="1"/>
      </w:tblPr>
      <w:tblGrid>
        <w:gridCol w:w="1261"/>
        <w:gridCol w:w="8025"/>
      </w:tblGrid>
      <w:tr w:rsidR="007E2594" w:rsidTr="00FC094D">
        <w:trPr>
          <w:trHeight w:val="340"/>
        </w:trPr>
        <w:tc>
          <w:tcPr>
            <w:tcW w:w="679" w:type="pct"/>
            <w:tcBorders>
              <w:bottom w:val="single" w:sz="4" w:space="0" w:color="auto"/>
            </w:tcBorders>
            <w:shd w:val="clear" w:color="auto" w:fill="C6D9F1" w:themeFill="text2" w:themeFillTint="33"/>
            <w:vAlign w:val="center"/>
          </w:tcPr>
          <w:p w:rsidR="007E2594" w:rsidRPr="00E701C8" w:rsidRDefault="007E2594" w:rsidP="00FC094D">
            <w:pPr>
              <w:autoSpaceDE w:val="0"/>
              <w:autoSpaceDN w:val="0"/>
              <w:adjustRightInd w:val="0"/>
              <w:rPr>
                <w:b/>
                <w:sz w:val="22"/>
                <w:szCs w:val="22"/>
              </w:rPr>
            </w:pPr>
            <w:r w:rsidRPr="00E701C8">
              <w:rPr>
                <w:b/>
                <w:sz w:val="22"/>
                <w:szCs w:val="22"/>
              </w:rPr>
              <w:t>19.01.09.01</w:t>
            </w:r>
          </w:p>
        </w:tc>
        <w:tc>
          <w:tcPr>
            <w:tcW w:w="4321" w:type="pct"/>
            <w:tcBorders>
              <w:bottom w:val="single" w:sz="4" w:space="0" w:color="auto"/>
            </w:tcBorders>
            <w:shd w:val="clear" w:color="auto" w:fill="C6D9F1" w:themeFill="text2" w:themeFillTint="33"/>
            <w:vAlign w:val="center"/>
          </w:tcPr>
          <w:p w:rsidR="007E2594" w:rsidRPr="00E701C8" w:rsidRDefault="007E2594" w:rsidP="00FC094D">
            <w:pPr>
              <w:autoSpaceDE w:val="0"/>
              <w:autoSpaceDN w:val="0"/>
              <w:adjustRightInd w:val="0"/>
              <w:rPr>
                <w:b/>
                <w:sz w:val="22"/>
                <w:szCs w:val="22"/>
              </w:rPr>
            </w:pPr>
            <w:r w:rsidRPr="00E701C8">
              <w:rPr>
                <w:b/>
                <w:sz w:val="22"/>
                <w:szCs w:val="22"/>
              </w:rPr>
              <w:t>Radiologie, scanographie, remnographie</w:t>
            </w:r>
          </w:p>
        </w:tc>
      </w:tr>
      <w:tr w:rsidR="007E2594" w:rsidTr="00FC094D">
        <w:trPr>
          <w:trHeight w:val="284"/>
        </w:trPr>
        <w:tc>
          <w:tcPr>
            <w:tcW w:w="679"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E701C8">
              <w:rPr>
                <w:sz w:val="22"/>
                <w:szCs w:val="22"/>
              </w:rPr>
              <w:t>YYYY163</w:t>
            </w:r>
          </w:p>
        </w:tc>
        <w:tc>
          <w:tcPr>
            <w:tcW w:w="4321" w:type="pct"/>
            <w:tcBorders>
              <w:bottom w:val="dotted" w:sz="4" w:space="0" w:color="auto"/>
            </w:tcBorders>
            <w:vAlign w:val="center"/>
          </w:tcPr>
          <w:p w:rsidR="007E2594" w:rsidRPr="001A70D0" w:rsidRDefault="007E2594" w:rsidP="00FC094D">
            <w:pPr>
              <w:autoSpaceDE w:val="0"/>
              <w:autoSpaceDN w:val="0"/>
              <w:adjustRightInd w:val="0"/>
              <w:rPr>
                <w:sz w:val="22"/>
                <w:szCs w:val="22"/>
              </w:rPr>
            </w:pPr>
            <w:r w:rsidRPr="00E701C8">
              <w:rPr>
                <w:sz w:val="22"/>
                <w:szCs w:val="22"/>
              </w:rPr>
              <w:t>Radiographie de l'hémisquelette ou du squelette complet chez l'adulte</w:t>
            </w:r>
          </w:p>
        </w:tc>
      </w:tr>
      <w:tr w:rsidR="007E2594" w:rsidTr="00FC094D">
        <w:trPr>
          <w:trHeight w:val="284"/>
        </w:trPr>
        <w:tc>
          <w:tcPr>
            <w:tcW w:w="679"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E701C8">
              <w:rPr>
                <w:sz w:val="22"/>
                <w:szCs w:val="22"/>
              </w:rPr>
              <w:t>YYYY033</w:t>
            </w:r>
          </w:p>
        </w:tc>
        <w:tc>
          <w:tcPr>
            <w:tcW w:w="4321" w:type="pct"/>
            <w:tcBorders>
              <w:top w:val="dotted" w:sz="4" w:space="0" w:color="auto"/>
              <w:bottom w:val="dotted" w:sz="4" w:space="0" w:color="auto"/>
            </w:tcBorders>
            <w:vAlign w:val="center"/>
          </w:tcPr>
          <w:p w:rsidR="007E2594" w:rsidRPr="001A70D0" w:rsidRDefault="007E2594" w:rsidP="00FC094D">
            <w:pPr>
              <w:autoSpaceDE w:val="0"/>
              <w:autoSpaceDN w:val="0"/>
              <w:adjustRightInd w:val="0"/>
              <w:rPr>
                <w:sz w:val="22"/>
                <w:szCs w:val="22"/>
              </w:rPr>
            </w:pPr>
            <w:r w:rsidRPr="00E701C8">
              <w:rPr>
                <w:sz w:val="22"/>
                <w:szCs w:val="22"/>
              </w:rPr>
              <w:t>Guidage radiologique</w:t>
            </w:r>
          </w:p>
        </w:tc>
      </w:tr>
      <w:tr w:rsidR="007E2594" w:rsidTr="00FC094D">
        <w:trPr>
          <w:trHeight w:val="284"/>
        </w:trPr>
        <w:tc>
          <w:tcPr>
            <w:tcW w:w="679"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E701C8">
              <w:rPr>
                <w:sz w:val="22"/>
                <w:szCs w:val="22"/>
              </w:rPr>
              <w:t>YYYY115</w:t>
            </w:r>
          </w:p>
        </w:tc>
        <w:tc>
          <w:tcPr>
            <w:tcW w:w="4321" w:type="pct"/>
            <w:tcBorders>
              <w:top w:val="dotted" w:sz="4" w:space="0" w:color="auto"/>
            </w:tcBorders>
            <w:vAlign w:val="center"/>
          </w:tcPr>
          <w:p w:rsidR="007E2594" w:rsidRPr="001A70D0" w:rsidRDefault="007E2594" w:rsidP="00FC094D">
            <w:pPr>
              <w:autoSpaceDE w:val="0"/>
              <w:autoSpaceDN w:val="0"/>
              <w:adjustRightInd w:val="0"/>
              <w:rPr>
                <w:sz w:val="22"/>
                <w:szCs w:val="22"/>
              </w:rPr>
            </w:pPr>
            <w:r w:rsidRPr="00E701C8">
              <w:rPr>
                <w:sz w:val="22"/>
                <w:szCs w:val="22"/>
              </w:rPr>
              <w:t>Guidage scanographique</w:t>
            </w:r>
          </w:p>
        </w:tc>
      </w:tr>
    </w:tbl>
    <w:p w:rsidR="007E2594" w:rsidRPr="00407F31" w:rsidRDefault="007E2594" w:rsidP="007E2594">
      <w:pPr>
        <w:autoSpaceDE w:val="0"/>
        <w:autoSpaceDN w:val="0"/>
        <w:adjustRightInd w:val="0"/>
        <w:spacing w:line="276" w:lineRule="auto"/>
        <w:jc w:val="both"/>
      </w:pPr>
    </w:p>
    <w:p w:rsidR="007E2594" w:rsidRPr="00407F31" w:rsidRDefault="00E01511" w:rsidP="007E2594">
      <w:pPr>
        <w:autoSpaceDE w:val="0"/>
        <w:autoSpaceDN w:val="0"/>
        <w:adjustRightInd w:val="0"/>
        <w:spacing w:line="276" w:lineRule="auto"/>
        <w:jc w:val="both"/>
      </w:pPr>
      <w:r w:rsidRPr="00E01511">
        <w:t>»</w:t>
      </w:r>
      <w:r>
        <w:t>.</w:t>
      </w:r>
    </w:p>
    <w:p w:rsidR="007E2594" w:rsidRPr="00407F31" w:rsidRDefault="007E2594" w:rsidP="007E2594">
      <w:pPr>
        <w:autoSpaceDE w:val="0"/>
        <w:autoSpaceDN w:val="0"/>
        <w:adjustRightInd w:val="0"/>
        <w:spacing w:line="276" w:lineRule="auto"/>
        <w:jc w:val="both"/>
      </w:pPr>
    </w:p>
    <w:p w:rsidR="007E2594" w:rsidRDefault="007E2594" w:rsidP="00111A52">
      <w:pPr>
        <w:autoSpaceDE w:val="0"/>
        <w:autoSpaceDN w:val="0"/>
        <w:adjustRightInd w:val="0"/>
        <w:spacing w:line="276" w:lineRule="auto"/>
        <w:jc w:val="both"/>
      </w:pPr>
    </w:p>
    <w:sectPr w:rsidR="007E2594" w:rsidSect="00FC094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2F" w:rsidRDefault="0025702F" w:rsidP="000D2E2F">
      <w:r>
        <w:separator/>
      </w:r>
    </w:p>
  </w:endnote>
  <w:endnote w:type="continuationSeparator" w:id="0">
    <w:p w:rsidR="0025702F" w:rsidRDefault="0025702F" w:rsidP="000D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57148"/>
      <w:docPartObj>
        <w:docPartGallery w:val="Page Numbers (Bottom of Page)"/>
        <w:docPartUnique/>
      </w:docPartObj>
    </w:sdtPr>
    <w:sdtEndPr/>
    <w:sdtContent>
      <w:p w:rsidR="00FC094D" w:rsidRDefault="00FC094D">
        <w:pPr>
          <w:pStyle w:val="Pieddepage"/>
        </w:pPr>
        <w:r>
          <w:fldChar w:fldCharType="begin"/>
        </w:r>
        <w:r>
          <w:instrText>PAGE   \* MERGEFORMAT</w:instrText>
        </w:r>
        <w:r>
          <w:fldChar w:fldCharType="separate"/>
        </w:r>
        <w:r w:rsidR="00412A58">
          <w:rPr>
            <w:noProof/>
          </w:rPr>
          <w:t>10</w:t>
        </w:r>
        <w:r>
          <w:fldChar w:fldCharType="end"/>
        </w:r>
      </w:p>
    </w:sdtContent>
  </w:sdt>
  <w:p w:rsidR="00FC094D" w:rsidRDefault="00FC09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FC09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472"/>
      <w:docPartObj>
        <w:docPartGallery w:val="Page Numbers (Bottom of Page)"/>
        <w:docPartUnique/>
      </w:docPartObj>
    </w:sdtPr>
    <w:sdtEndPr/>
    <w:sdtContent>
      <w:p w:rsidR="00FC094D" w:rsidRDefault="00FC094D">
        <w:pPr>
          <w:pStyle w:val="Pieddepage"/>
        </w:pPr>
        <w:r>
          <w:fldChar w:fldCharType="begin"/>
        </w:r>
        <w:r>
          <w:instrText>PAGE   \* MERGEFORMAT</w:instrText>
        </w:r>
        <w:r>
          <w:fldChar w:fldCharType="separate"/>
        </w:r>
        <w:r w:rsidR="00412A58">
          <w:rPr>
            <w:noProof/>
          </w:rPr>
          <w:t>13</w:t>
        </w:r>
        <w:r>
          <w:fldChar w:fldCharType="end"/>
        </w:r>
      </w:p>
    </w:sdtContent>
  </w:sdt>
  <w:p w:rsidR="00FC094D" w:rsidRDefault="00FC094D">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FC09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2F" w:rsidRDefault="0025702F" w:rsidP="000D2E2F">
      <w:r>
        <w:separator/>
      </w:r>
    </w:p>
  </w:footnote>
  <w:footnote w:type="continuationSeparator" w:id="0">
    <w:p w:rsidR="0025702F" w:rsidRDefault="0025702F" w:rsidP="000D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2570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3545"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2570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3546"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2570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3544"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2570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9.55pt;height:159.85pt;rotation:315;z-index:-25165004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2570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9.55pt;height:159.85pt;rotation:315;z-index:-251649024;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94D" w:rsidRDefault="0025702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9.55pt;height:159.85pt;rotation:315;z-index:-25165107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81C"/>
    <w:multiLevelType w:val="hybridMultilevel"/>
    <w:tmpl w:val="205CEDAC"/>
    <w:lvl w:ilvl="0" w:tplc="092C2C20">
      <w:start w:val="4"/>
      <w:numFmt w:val="bullet"/>
      <w:lvlText w:val="-"/>
      <w:lvlJc w:val="left"/>
      <w:pPr>
        <w:ind w:left="1068" w:hanging="360"/>
      </w:pPr>
      <w:rPr>
        <w:rFonts w:ascii="Calibri" w:eastAsia="Calibri" w:hAnsi="Calibri" w:cs="Times New Roman" w:hint="default"/>
        <w:i w:val="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EFD2C36"/>
    <w:multiLevelType w:val="hybridMultilevel"/>
    <w:tmpl w:val="1D1E6D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CF271B"/>
    <w:multiLevelType w:val="multilevel"/>
    <w:tmpl w:val="70CEED6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E34079"/>
    <w:multiLevelType w:val="hybridMultilevel"/>
    <w:tmpl w:val="0EA89306"/>
    <w:lvl w:ilvl="0" w:tplc="4DD205AC">
      <w:numFmt w:val="bullet"/>
      <w:lvlText w:val="-"/>
      <w:lvlJc w:val="left"/>
      <w:pPr>
        <w:ind w:left="720" w:hanging="360"/>
      </w:pPr>
      <w:rPr>
        <w:rFonts w:ascii="Times-Roman" w:eastAsia="Calibri" w:hAnsi="Times-Roman" w:cs="Times-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3D44D32"/>
    <w:multiLevelType w:val="hybridMultilevel"/>
    <w:tmpl w:val="3EE2F4C6"/>
    <w:lvl w:ilvl="0" w:tplc="150841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7C5501"/>
    <w:multiLevelType w:val="hybridMultilevel"/>
    <w:tmpl w:val="A47EF2A2"/>
    <w:lvl w:ilvl="0" w:tplc="8F869FE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9057D20"/>
    <w:multiLevelType w:val="hybridMultilevel"/>
    <w:tmpl w:val="9740E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4A3821"/>
    <w:multiLevelType w:val="hybridMultilevel"/>
    <w:tmpl w:val="A9EAF9AE"/>
    <w:lvl w:ilvl="0" w:tplc="023AA260">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BD54C3"/>
    <w:multiLevelType w:val="hybridMultilevel"/>
    <w:tmpl w:val="0014627C"/>
    <w:lvl w:ilvl="0" w:tplc="040C000B">
      <w:start w:val="1"/>
      <w:numFmt w:val="bullet"/>
      <w:lvlText w:val=""/>
      <w:lvlJc w:val="left"/>
      <w:pPr>
        <w:ind w:left="1637" w:hanging="360"/>
      </w:pPr>
      <w:rPr>
        <w:rFonts w:ascii="Wingdings" w:hAnsi="Wingdings" w:hint="default"/>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9">
    <w:nsid w:val="23E01298"/>
    <w:multiLevelType w:val="hybridMultilevel"/>
    <w:tmpl w:val="BBD43AE6"/>
    <w:lvl w:ilvl="0" w:tplc="01A2FE06">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657688"/>
    <w:multiLevelType w:val="hybridMultilevel"/>
    <w:tmpl w:val="75D61390"/>
    <w:lvl w:ilvl="0" w:tplc="1046BDF8">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725996"/>
    <w:multiLevelType w:val="hybridMultilevel"/>
    <w:tmpl w:val="55342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8D14D1"/>
    <w:multiLevelType w:val="multilevel"/>
    <w:tmpl w:val="8968D09C"/>
    <w:styleLink w:val="Listeconvention1"/>
    <w:lvl w:ilvl="0">
      <w:start w:val="1"/>
      <w:numFmt w:val="decimal"/>
      <w:isLgl/>
      <w:lvlText w:val="Titre %1."/>
      <w:lvlJc w:val="left"/>
      <w:pPr>
        <w:tabs>
          <w:tab w:val="num" w:pos="227"/>
        </w:tabs>
        <w:ind w:left="227" w:firstLine="61"/>
      </w:pPr>
      <w:rPr>
        <w:rFonts w:cs="Times New Roman" w:hint="default"/>
        <w:caps w:val="0"/>
        <w:smallCaps w:val="0"/>
        <w:strike w:val="0"/>
        <w:dstrike w:val="0"/>
        <w:outline w:val="0"/>
        <w:shadow w:val="0"/>
        <w:emboss w:val="0"/>
        <w:imprint w:val="0"/>
        <w:vanish w:val="0"/>
        <w:spacing w:val="0"/>
        <w:kern w:val="0"/>
        <w:position w:val="0"/>
        <w:u w:val="none"/>
        <w:vertAlign w:val="baseline"/>
      </w:rPr>
    </w:lvl>
    <w:lvl w:ilvl="1">
      <w:start w:val="1"/>
      <w:numFmt w:val="decimal"/>
      <w:lvlText w:val="Sous-Titre %2."/>
      <w:lvlJc w:val="left"/>
      <w:pPr>
        <w:tabs>
          <w:tab w:val="num" w:pos="998"/>
        </w:tabs>
        <w:ind w:left="997" w:hanging="277"/>
      </w:pPr>
      <w:rPr>
        <w:rFonts w:cs="Times New Roman" w:hint="default"/>
      </w:rPr>
    </w:lvl>
    <w:lvl w:ilvl="2">
      <w:start w:val="1"/>
      <w:numFmt w:val="decimal"/>
      <w:lvlRestart w:val="0"/>
      <w:lvlText w:val="Article %3."/>
      <w:lvlJc w:val="left"/>
      <w:pPr>
        <w:tabs>
          <w:tab w:val="num" w:pos="1152"/>
        </w:tabs>
        <w:ind w:left="936" w:hanging="482"/>
      </w:pPr>
      <w:rPr>
        <w:rFonts w:cs="Times New Roman" w:hint="default"/>
      </w:rPr>
    </w:lvl>
    <w:lvl w:ilvl="3">
      <w:start w:val="1"/>
      <w:numFmt w:val="decimal"/>
      <w:lvlText w:val="Article %3.%4"/>
      <w:lvlJc w:val="left"/>
      <w:pPr>
        <w:tabs>
          <w:tab w:val="num" w:pos="1512"/>
        </w:tabs>
        <w:ind w:left="1440" w:hanging="648"/>
      </w:pPr>
      <w:rPr>
        <w:rFonts w:cs="Times New Roman" w:hint="default"/>
        <w:b/>
      </w:rPr>
    </w:lvl>
    <w:lvl w:ilvl="4">
      <w:start w:val="1"/>
      <w:numFmt w:val="decimal"/>
      <w:lvlText w:val="%3.%4.%5"/>
      <w:lvlJc w:val="left"/>
      <w:pPr>
        <w:tabs>
          <w:tab w:val="num" w:pos="2232"/>
        </w:tabs>
        <w:ind w:left="1944" w:hanging="792"/>
      </w:pPr>
      <w:rPr>
        <w:rFonts w:cs="Times New Roman" w:hint="default"/>
      </w:rPr>
    </w:lvl>
    <w:lvl w:ilvl="5">
      <w:start w:val="1"/>
      <w:numFmt w:val="decimal"/>
      <w:lvlText w:val="%1.%2.%3.%4.%5.%6."/>
      <w:lvlJc w:val="left"/>
      <w:pPr>
        <w:tabs>
          <w:tab w:val="num" w:pos="2592"/>
        </w:tabs>
        <w:ind w:left="2448" w:hanging="936"/>
      </w:pPr>
      <w:rPr>
        <w:rFonts w:cs="Times New Roman" w:hint="default"/>
      </w:rPr>
    </w:lvl>
    <w:lvl w:ilvl="6">
      <w:start w:val="1"/>
      <w:numFmt w:val="decimal"/>
      <w:lvlText w:val="%1.%2.%3.%4.%5.%6.%7."/>
      <w:lvlJc w:val="left"/>
      <w:pPr>
        <w:tabs>
          <w:tab w:val="num" w:pos="3312"/>
        </w:tabs>
        <w:ind w:left="2952" w:hanging="1080"/>
      </w:pPr>
      <w:rPr>
        <w:rFonts w:cs="Times New Roman" w:hint="default"/>
      </w:rPr>
    </w:lvl>
    <w:lvl w:ilvl="7">
      <w:start w:val="1"/>
      <w:numFmt w:val="decimal"/>
      <w:lvlText w:val="%1.%2.%3.%4.%5.%6.%7.%8."/>
      <w:lvlJc w:val="left"/>
      <w:pPr>
        <w:tabs>
          <w:tab w:val="num" w:pos="3672"/>
        </w:tabs>
        <w:ind w:left="3456" w:hanging="1224"/>
      </w:pPr>
      <w:rPr>
        <w:rFonts w:cs="Times New Roman" w:hint="default"/>
      </w:rPr>
    </w:lvl>
    <w:lvl w:ilvl="8">
      <w:start w:val="1"/>
      <w:numFmt w:val="decimal"/>
      <w:lvlText w:val="%1.%2.%3.%4.%5.%6.%7.%8.%9."/>
      <w:lvlJc w:val="left"/>
      <w:pPr>
        <w:tabs>
          <w:tab w:val="num" w:pos="4392"/>
        </w:tabs>
        <w:ind w:left="4032" w:hanging="1440"/>
      </w:pPr>
      <w:rPr>
        <w:rFonts w:cs="Times New Roman" w:hint="default"/>
      </w:rPr>
    </w:lvl>
  </w:abstractNum>
  <w:abstractNum w:abstractNumId="13">
    <w:nsid w:val="2AF241E2"/>
    <w:multiLevelType w:val="multilevel"/>
    <w:tmpl w:val="8F367E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B7C7D1C"/>
    <w:multiLevelType w:val="hybridMultilevel"/>
    <w:tmpl w:val="F8FEF424"/>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5">
    <w:nsid w:val="338539D4"/>
    <w:multiLevelType w:val="multilevel"/>
    <w:tmpl w:val="8C0C4D62"/>
    <w:lvl w:ilvl="0">
      <w:start w:val="9"/>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37D23A5C"/>
    <w:multiLevelType w:val="hybridMultilevel"/>
    <w:tmpl w:val="F07C4480"/>
    <w:lvl w:ilvl="0" w:tplc="ACE68DC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BC774E8"/>
    <w:multiLevelType w:val="hybridMultilevel"/>
    <w:tmpl w:val="14C2C3DC"/>
    <w:lvl w:ilvl="0" w:tplc="119C0500">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4B20F0"/>
    <w:multiLevelType w:val="hybridMultilevel"/>
    <w:tmpl w:val="A2D65F10"/>
    <w:lvl w:ilvl="0" w:tplc="513CFC2A">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990272"/>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0">
    <w:nsid w:val="4BD74373"/>
    <w:multiLevelType w:val="hybridMultilevel"/>
    <w:tmpl w:val="166A1F24"/>
    <w:lvl w:ilvl="0" w:tplc="24D696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9B7826"/>
    <w:multiLevelType w:val="hybridMultilevel"/>
    <w:tmpl w:val="58924712"/>
    <w:lvl w:ilvl="0" w:tplc="14B499F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852BE9"/>
    <w:multiLevelType w:val="hybridMultilevel"/>
    <w:tmpl w:val="5F76B89E"/>
    <w:lvl w:ilvl="0" w:tplc="2000115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A8146F7"/>
    <w:multiLevelType w:val="hybridMultilevel"/>
    <w:tmpl w:val="7FFEAE6A"/>
    <w:lvl w:ilvl="0" w:tplc="779AC6A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FD52E8"/>
    <w:multiLevelType w:val="hybridMultilevel"/>
    <w:tmpl w:val="9BE41AF6"/>
    <w:lvl w:ilvl="0" w:tplc="ACE68DCE">
      <w:start w:val="2"/>
      <w:numFmt w:val="bullet"/>
      <w:lvlText w:val="-"/>
      <w:lvlJc w:val="left"/>
      <w:pPr>
        <w:ind w:left="720" w:hanging="360"/>
      </w:pPr>
      <w:rPr>
        <w:rFonts w:ascii="Times New Roman" w:eastAsia="Times New Roman" w:hAnsi="Times New Roman" w:cs="Times New Roman" w:hint="default"/>
      </w:rPr>
    </w:lvl>
    <w:lvl w:ilvl="1" w:tplc="20EC4D08">
      <w:numFmt w:val="bullet"/>
      <w:lvlText w:val="-"/>
      <w:lvlJc w:val="left"/>
      <w:pPr>
        <w:ind w:left="1440" w:hanging="360"/>
      </w:pPr>
      <w:rPr>
        <w:rFonts w:ascii="Times New Roman" w:eastAsia="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E105C90"/>
    <w:multiLevelType w:val="hybridMultilevel"/>
    <w:tmpl w:val="7C425AF2"/>
    <w:lvl w:ilvl="0" w:tplc="138AD34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A95041"/>
    <w:multiLevelType w:val="hybridMultilevel"/>
    <w:tmpl w:val="098CC29E"/>
    <w:lvl w:ilvl="0" w:tplc="040C000B">
      <w:start w:val="1"/>
      <w:numFmt w:val="bullet"/>
      <w:lvlText w:val=""/>
      <w:lvlJc w:val="left"/>
      <w:pPr>
        <w:ind w:left="2192" w:hanging="360"/>
      </w:pPr>
      <w:rPr>
        <w:rFonts w:ascii="Wingdings" w:hAnsi="Wingdings" w:hint="default"/>
      </w:rPr>
    </w:lvl>
    <w:lvl w:ilvl="1" w:tplc="040C0003" w:tentative="1">
      <w:start w:val="1"/>
      <w:numFmt w:val="bullet"/>
      <w:lvlText w:val="o"/>
      <w:lvlJc w:val="left"/>
      <w:pPr>
        <w:ind w:left="2912" w:hanging="360"/>
      </w:pPr>
      <w:rPr>
        <w:rFonts w:ascii="Courier New" w:hAnsi="Courier New" w:cs="Courier New" w:hint="default"/>
      </w:rPr>
    </w:lvl>
    <w:lvl w:ilvl="2" w:tplc="040C0005" w:tentative="1">
      <w:start w:val="1"/>
      <w:numFmt w:val="bullet"/>
      <w:lvlText w:val=""/>
      <w:lvlJc w:val="left"/>
      <w:pPr>
        <w:ind w:left="3632" w:hanging="360"/>
      </w:pPr>
      <w:rPr>
        <w:rFonts w:ascii="Wingdings" w:hAnsi="Wingdings" w:hint="default"/>
      </w:rPr>
    </w:lvl>
    <w:lvl w:ilvl="3" w:tplc="040C0001" w:tentative="1">
      <w:start w:val="1"/>
      <w:numFmt w:val="bullet"/>
      <w:lvlText w:val=""/>
      <w:lvlJc w:val="left"/>
      <w:pPr>
        <w:ind w:left="4352" w:hanging="360"/>
      </w:pPr>
      <w:rPr>
        <w:rFonts w:ascii="Symbol" w:hAnsi="Symbol" w:hint="default"/>
      </w:rPr>
    </w:lvl>
    <w:lvl w:ilvl="4" w:tplc="040C0003" w:tentative="1">
      <w:start w:val="1"/>
      <w:numFmt w:val="bullet"/>
      <w:lvlText w:val="o"/>
      <w:lvlJc w:val="left"/>
      <w:pPr>
        <w:ind w:left="5072" w:hanging="360"/>
      </w:pPr>
      <w:rPr>
        <w:rFonts w:ascii="Courier New" w:hAnsi="Courier New" w:cs="Courier New" w:hint="default"/>
      </w:rPr>
    </w:lvl>
    <w:lvl w:ilvl="5" w:tplc="040C0005" w:tentative="1">
      <w:start w:val="1"/>
      <w:numFmt w:val="bullet"/>
      <w:lvlText w:val=""/>
      <w:lvlJc w:val="left"/>
      <w:pPr>
        <w:ind w:left="5792" w:hanging="360"/>
      </w:pPr>
      <w:rPr>
        <w:rFonts w:ascii="Wingdings" w:hAnsi="Wingdings" w:hint="default"/>
      </w:rPr>
    </w:lvl>
    <w:lvl w:ilvl="6" w:tplc="040C0001" w:tentative="1">
      <w:start w:val="1"/>
      <w:numFmt w:val="bullet"/>
      <w:lvlText w:val=""/>
      <w:lvlJc w:val="left"/>
      <w:pPr>
        <w:ind w:left="6512" w:hanging="360"/>
      </w:pPr>
      <w:rPr>
        <w:rFonts w:ascii="Symbol" w:hAnsi="Symbol" w:hint="default"/>
      </w:rPr>
    </w:lvl>
    <w:lvl w:ilvl="7" w:tplc="040C0003" w:tentative="1">
      <w:start w:val="1"/>
      <w:numFmt w:val="bullet"/>
      <w:lvlText w:val="o"/>
      <w:lvlJc w:val="left"/>
      <w:pPr>
        <w:ind w:left="7232" w:hanging="360"/>
      </w:pPr>
      <w:rPr>
        <w:rFonts w:ascii="Courier New" w:hAnsi="Courier New" w:cs="Courier New" w:hint="default"/>
      </w:rPr>
    </w:lvl>
    <w:lvl w:ilvl="8" w:tplc="040C0005" w:tentative="1">
      <w:start w:val="1"/>
      <w:numFmt w:val="bullet"/>
      <w:lvlText w:val=""/>
      <w:lvlJc w:val="left"/>
      <w:pPr>
        <w:ind w:left="7952" w:hanging="360"/>
      </w:pPr>
      <w:rPr>
        <w:rFonts w:ascii="Wingdings" w:hAnsi="Wingdings" w:hint="default"/>
      </w:rPr>
    </w:lvl>
  </w:abstractNum>
  <w:abstractNum w:abstractNumId="27">
    <w:nsid w:val="65AB30A8"/>
    <w:multiLevelType w:val="hybridMultilevel"/>
    <w:tmpl w:val="CFB84D86"/>
    <w:lvl w:ilvl="0" w:tplc="6A70EC32">
      <w:start w:val="1"/>
      <w:numFmt w:val="bullet"/>
      <w:lvlText w:val=""/>
      <w:lvlJc w:val="left"/>
      <w:pPr>
        <w:tabs>
          <w:tab w:val="num" w:pos="720"/>
        </w:tabs>
        <w:ind w:left="720" w:hanging="360"/>
      </w:pPr>
      <w:rPr>
        <w:rFonts w:ascii="Wingdings" w:hAnsi="Wingdings" w:hint="default"/>
      </w:rPr>
    </w:lvl>
    <w:lvl w:ilvl="1" w:tplc="C4684B8E" w:tentative="1">
      <w:start w:val="1"/>
      <w:numFmt w:val="bullet"/>
      <w:lvlText w:val=""/>
      <w:lvlJc w:val="left"/>
      <w:pPr>
        <w:tabs>
          <w:tab w:val="num" w:pos="1440"/>
        </w:tabs>
        <w:ind w:left="1440" w:hanging="360"/>
      </w:pPr>
      <w:rPr>
        <w:rFonts w:ascii="Wingdings" w:hAnsi="Wingdings" w:hint="default"/>
      </w:rPr>
    </w:lvl>
    <w:lvl w:ilvl="2" w:tplc="FB488C64" w:tentative="1">
      <w:start w:val="1"/>
      <w:numFmt w:val="bullet"/>
      <w:lvlText w:val=""/>
      <w:lvlJc w:val="left"/>
      <w:pPr>
        <w:tabs>
          <w:tab w:val="num" w:pos="2160"/>
        </w:tabs>
        <w:ind w:left="2160" w:hanging="360"/>
      </w:pPr>
      <w:rPr>
        <w:rFonts w:ascii="Wingdings" w:hAnsi="Wingdings" w:hint="default"/>
      </w:rPr>
    </w:lvl>
    <w:lvl w:ilvl="3" w:tplc="7F101DFA" w:tentative="1">
      <w:start w:val="1"/>
      <w:numFmt w:val="bullet"/>
      <w:lvlText w:val=""/>
      <w:lvlJc w:val="left"/>
      <w:pPr>
        <w:tabs>
          <w:tab w:val="num" w:pos="2880"/>
        </w:tabs>
        <w:ind w:left="2880" w:hanging="360"/>
      </w:pPr>
      <w:rPr>
        <w:rFonts w:ascii="Wingdings" w:hAnsi="Wingdings" w:hint="default"/>
      </w:rPr>
    </w:lvl>
    <w:lvl w:ilvl="4" w:tplc="8676CDA8" w:tentative="1">
      <w:start w:val="1"/>
      <w:numFmt w:val="bullet"/>
      <w:lvlText w:val=""/>
      <w:lvlJc w:val="left"/>
      <w:pPr>
        <w:tabs>
          <w:tab w:val="num" w:pos="3600"/>
        </w:tabs>
        <w:ind w:left="3600" w:hanging="360"/>
      </w:pPr>
      <w:rPr>
        <w:rFonts w:ascii="Wingdings" w:hAnsi="Wingdings" w:hint="default"/>
      </w:rPr>
    </w:lvl>
    <w:lvl w:ilvl="5" w:tplc="2960BD24" w:tentative="1">
      <w:start w:val="1"/>
      <w:numFmt w:val="bullet"/>
      <w:lvlText w:val=""/>
      <w:lvlJc w:val="left"/>
      <w:pPr>
        <w:tabs>
          <w:tab w:val="num" w:pos="4320"/>
        </w:tabs>
        <w:ind w:left="4320" w:hanging="360"/>
      </w:pPr>
      <w:rPr>
        <w:rFonts w:ascii="Wingdings" w:hAnsi="Wingdings" w:hint="default"/>
      </w:rPr>
    </w:lvl>
    <w:lvl w:ilvl="6" w:tplc="92E62E2C" w:tentative="1">
      <w:start w:val="1"/>
      <w:numFmt w:val="bullet"/>
      <w:lvlText w:val=""/>
      <w:lvlJc w:val="left"/>
      <w:pPr>
        <w:tabs>
          <w:tab w:val="num" w:pos="5040"/>
        </w:tabs>
        <w:ind w:left="5040" w:hanging="360"/>
      </w:pPr>
      <w:rPr>
        <w:rFonts w:ascii="Wingdings" w:hAnsi="Wingdings" w:hint="default"/>
      </w:rPr>
    </w:lvl>
    <w:lvl w:ilvl="7" w:tplc="9C7A6AE0" w:tentative="1">
      <w:start w:val="1"/>
      <w:numFmt w:val="bullet"/>
      <w:lvlText w:val=""/>
      <w:lvlJc w:val="left"/>
      <w:pPr>
        <w:tabs>
          <w:tab w:val="num" w:pos="5760"/>
        </w:tabs>
        <w:ind w:left="5760" w:hanging="360"/>
      </w:pPr>
      <w:rPr>
        <w:rFonts w:ascii="Wingdings" w:hAnsi="Wingdings" w:hint="default"/>
      </w:rPr>
    </w:lvl>
    <w:lvl w:ilvl="8" w:tplc="8B1C1178" w:tentative="1">
      <w:start w:val="1"/>
      <w:numFmt w:val="bullet"/>
      <w:lvlText w:val=""/>
      <w:lvlJc w:val="left"/>
      <w:pPr>
        <w:tabs>
          <w:tab w:val="num" w:pos="6480"/>
        </w:tabs>
        <w:ind w:left="6480" w:hanging="360"/>
      </w:pPr>
      <w:rPr>
        <w:rFonts w:ascii="Wingdings" w:hAnsi="Wingdings" w:hint="default"/>
      </w:rPr>
    </w:lvl>
  </w:abstractNum>
  <w:abstractNum w:abstractNumId="28">
    <w:nsid w:val="65D44C67"/>
    <w:multiLevelType w:val="hybridMultilevel"/>
    <w:tmpl w:val="E98A13F6"/>
    <w:lvl w:ilvl="0" w:tplc="3A5E9500">
      <w:numFmt w:val="bullet"/>
      <w:lvlText w:val="-"/>
      <w:lvlJc w:val="left"/>
      <w:pPr>
        <w:ind w:left="502"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381A9D"/>
    <w:multiLevelType w:val="hybridMultilevel"/>
    <w:tmpl w:val="76E6D120"/>
    <w:lvl w:ilvl="0" w:tplc="138AD34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204DFD"/>
    <w:multiLevelType w:val="hybridMultilevel"/>
    <w:tmpl w:val="3ABA7394"/>
    <w:lvl w:ilvl="0" w:tplc="8F869FE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DEA71E6"/>
    <w:multiLevelType w:val="hybridMultilevel"/>
    <w:tmpl w:val="EB28EF58"/>
    <w:lvl w:ilvl="0" w:tplc="E564CF3A">
      <w:start w:val="4"/>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FED27E7"/>
    <w:multiLevelType w:val="hybridMultilevel"/>
    <w:tmpl w:val="F28EC3C6"/>
    <w:lvl w:ilvl="0" w:tplc="757C7138">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AF75AE"/>
    <w:multiLevelType w:val="hybridMultilevel"/>
    <w:tmpl w:val="E7C61E0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4">
    <w:nsid w:val="74E07784"/>
    <w:multiLevelType w:val="multilevel"/>
    <w:tmpl w:val="03006D1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7903C7"/>
    <w:multiLevelType w:val="hybridMultilevel"/>
    <w:tmpl w:val="EC8AEA5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66206548">
      <w:numFmt w:val="bullet"/>
      <w:lvlText w:val=""/>
      <w:lvlJc w:val="left"/>
      <w:pPr>
        <w:ind w:left="1800" w:hanging="360"/>
      </w:pPr>
      <w:rPr>
        <w:rFonts w:ascii="Wingdings" w:eastAsia="Calibri" w:hAnsi="Wingdings" w:cs="Times New Roman" w:hint="default"/>
        <w:u w:val="single"/>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88E414A"/>
    <w:multiLevelType w:val="hybridMultilevel"/>
    <w:tmpl w:val="FE164E0A"/>
    <w:lvl w:ilvl="0" w:tplc="138AD34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C23FC2"/>
    <w:multiLevelType w:val="hybridMultilevel"/>
    <w:tmpl w:val="79C03950"/>
    <w:lvl w:ilvl="0" w:tplc="8F869FE8">
      <w:start w:val="1"/>
      <w:numFmt w:val="bullet"/>
      <w:lvlText w:val="-"/>
      <w:lvlJc w:val="left"/>
      <w:pPr>
        <w:ind w:left="1428" w:hanging="360"/>
      </w:pPr>
      <w:rPr>
        <w:rFonts w:ascii="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8">
    <w:nsid w:val="7EE152FF"/>
    <w:multiLevelType w:val="hybridMultilevel"/>
    <w:tmpl w:val="688C3290"/>
    <w:lvl w:ilvl="0" w:tplc="8F869FE8">
      <w:start w:val="1"/>
      <w:numFmt w:val="bullet"/>
      <w:lvlText w:val="-"/>
      <w:lvlJc w:val="left"/>
      <w:pPr>
        <w:ind w:left="720" w:hanging="360"/>
      </w:pPr>
      <w:rPr>
        <w:rFonts w:ascii="Times New Roman" w:hAnsi="Times New Roman" w:cs="Times New Roman" w:hint="default"/>
      </w:rPr>
    </w:lvl>
    <w:lvl w:ilvl="1" w:tplc="8F869FE8">
      <w:start w:val="1"/>
      <w:numFmt w:val="bullet"/>
      <w:lvlText w:val="-"/>
      <w:lvlJc w:val="left"/>
      <w:pPr>
        <w:ind w:left="1440" w:hanging="360"/>
      </w:pPr>
      <w:rPr>
        <w:rFonts w:ascii="Times New Roman"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13"/>
  </w:num>
  <w:num w:numId="4">
    <w:abstractNumId w:val="0"/>
  </w:num>
  <w:num w:numId="5">
    <w:abstractNumId w:val="28"/>
  </w:num>
  <w:num w:numId="6">
    <w:abstractNumId w:val="6"/>
  </w:num>
  <w:num w:numId="7">
    <w:abstractNumId w:val="31"/>
  </w:num>
  <w:num w:numId="8">
    <w:abstractNumId w:val="34"/>
  </w:num>
  <w:num w:numId="9">
    <w:abstractNumId w:val="26"/>
  </w:num>
  <w:num w:numId="10">
    <w:abstractNumId w:val="15"/>
  </w:num>
  <w:num w:numId="11">
    <w:abstractNumId w:val="19"/>
  </w:num>
  <w:num w:numId="12">
    <w:abstractNumId w:val="27"/>
  </w:num>
  <w:num w:numId="13">
    <w:abstractNumId w:val="7"/>
  </w:num>
  <w:num w:numId="14">
    <w:abstractNumId w:val="18"/>
  </w:num>
  <w:num w:numId="15">
    <w:abstractNumId w:val="32"/>
  </w:num>
  <w:num w:numId="16">
    <w:abstractNumId w:val="3"/>
  </w:num>
  <w:num w:numId="17">
    <w:abstractNumId w:val="24"/>
  </w:num>
  <w:num w:numId="18">
    <w:abstractNumId w:val="38"/>
  </w:num>
  <w:num w:numId="19">
    <w:abstractNumId w:val="16"/>
  </w:num>
  <w:num w:numId="20">
    <w:abstractNumId w:val="37"/>
  </w:num>
  <w:num w:numId="21">
    <w:abstractNumId w:val="30"/>
  </w:num>
  <w:num w:numId="22">
    <w:abstractNumId w:val="5"/>
  </w:num>
  <w:num w:numId="23">
    <w:abstractNumId w:val="10"/>
  </w:num>
  <w:num w:numId="24">
    <w:abstractNumId w:val="4"/>
  </w:num>
  <w:num w:numId="25">
    <w:abstractNumId w:val="29"/>
  </w:num>
  <w:num w:numId="26">
    <w:abstractNumId w:val="21"/>
  </w:num>
  <w:num w:numId="27">
    <w:abstractNumId w:val="17"/>
  </w:num>
  <w:num w:numId="28">
    <w:abstractNumId w:val="9"/>
  </w:num>
  <w:num w:numId="29">
    <w:abstractNumId w:val="33"/>
  </w:num>
  <w:num w:numId="30">
    <w:abstractNumId w:val="14"/>
  </w:num>
  <w:num w:numId="31">
    <w:abstractNumId w:val="8"/>
  </w:num>
  <w:num w:numId="32">
    <w:abstractNumId w:val="11"/>
  </w:num>
  <w:num w:numId="33">
    <w:abstractNumId w:val="25"/>
  </w:num>
  <w:num w:numId="34">
    <w:abstractNumId w:val="36"/>
  </w:num>
  <w:num w:numId="35">
    <w:abstractNumId w:val="12"/>
    <w:lvlOverride w:ilvl="0">
      <w:lvl w:ilvl="0">
        <w:start w:val="1"/>
        <w:numFmt w:val="decimal"/>
        <w:isLgl/>
        <w:lvlText w:val="Titre %1."/>
        <w:lvlJc w:val="left"/>
        <w:pPr>
          <w:tabs>
            <w:tab w:val="num" w:pos="227"/>
          </w:tabs>
          <w:ind w:left="227" w:firstLine="61"/>
        </w:pPr>
        <w:rPr>
          <w:rFonts w:cs="Times New Roman" w:hint="default"/>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lvlText w:val="Sous-Titre %2."/>
        <w:lvlJc w:val="left"/>
        <w:pPr>
          <w:tabs>
            <w:tab w:val="num" w:pos="846"/>
          </w:tabs>
          <w:ind w:left="845" w:hanging="277"/>
        </w:pPr>
        <w:rPr>
          <w:rFonts w:cs="Times New Roman" w:hint="default"/>
        </w:rPr>
      </w:lvl>
    </w:lvlOverride>
    <w:lvlOverride w:ilvl="2">
      <w:lvl w:ilvl="2">
        <w:start w:val="1"/>
        <w:numFmt w:val="decimal"/>
        <w:lvlRestart w:val="0"/>
        <w:lvlText w:val="Article %3."/>
        <w:lvlJc w:val="left"/>
        <w:pPr>
          <w:tabs>
            <w:tab w:val="num" w:pos="1152"/>
          </w:tabs>
          <w:ind w:left="936" w:hanging="482"/>
        </w:pPr>
        <w:rPr>
          <w:rFonts w:cs="Times New Roman" w:hint="default"/>
        </w:rPr>
      </w:lvl>
    </w:lvlOverride>
    <w:lvlOverride w:ilvl="3">
      <w:lvl w:ilvl="3">
        <w:start w:val="1"/>
        <w:numFmt w:val="decimal"/>
        <w:lvlText w:val="Article %3.%4"/>
        <w:lvlJc w:val="left"/>
        <w:pPr>
          <w:tabs>
            <w:tab w:val="num" w:pos="1512"/>
          </w:tabs>
          <w:ind w:left="1440" w:hanging="648"/>
        </w:pPr>
        <w:rPr>
          <w:rFonts w:cs="Times New Roman" w:hint="default"/>
          <w:b/>
        </w:rPr>
      </w:lvl>
    </w:lvlOverride>
    <w:lvlOverride w:ilvl="4">
      <w:lvl w:ilvl="4">
        <w:start w:val="1"/>
        <w:numFmt w:val="decimal"/>
        <w:lvlText w:val="%3.%4.%5"/>
        <w:lvlJc w:val="left"/>
        <w:pPr>
          <w:tabs>
            <w:tab w:val="num" w:pos="2232"/>
          </w:tabs>
          <w:ind w:left="1944" w:hanging="792"/>
        </w:pPr>
        <w:rPr>
          <w:rFonts w:cs="Times New Roman" w:hint="default"/>
          <w:i w:val="0"/>
        </w:rPr>
      </w:lvl>
    </w:lvlOverride>
    <w:lvlOverride w:ilvl="5">
      <w:lvl w:ilvl="5">
        <w:start w:val="1"/>
        <w:numFmt w:val="decimal"/>
        <w:lvlText w:val="%1.%2.%3.%4.%5.%6."/>
        <w:lvlJc w:val="left"/>
        <w:pPr>
          <w:tabs>
            <w:tab w:val="num" w:pos="2592"/>
          </w:tabs>
          <w:ind w:left="2448" w:hanging="936"/>
        </w:pPr>
        <w:rPr>
          <w:rFonts w:cs="Times New Roman" w:hint="default"/>
        </w:rPr>
      </w:lvl>
    </w:lvlOverride>
    <w:lvlOverride w:ilvl="6">
      <w:lvl w:ilvl="6">
        <w:start w:val="1"/>
        <w:numFmt w:val="decimal"/>
        <w:lvlText w:val="%1.%2.%3.%4.%5.%6.%7."/>
        <w:lvlJc w:val="left"/>
        <w:pPr>
          <w:tabs>
            <w:tab w:val="num" w:pos="3312"/>
          </w:tabs>
          <w:ind w:left="2952" w:hanging="1080"/>
        </w:pPr>
        <w:rPr>
          <w:rFonts w:cs="Times New Roman" w:hint="default"/>
        </w:rPr>
      </w:lvl>
    </w:lvlOverride>
    <w:lvlOverride w:ilvl="7">
      <w:lvl w:ilvl="7">
        <w:start w:val="1"/>
        <w:numFmt w:val="decimal"/>
        <w:lvlText w:val="%1.%2.%3.%4.%5.%6.%7.%8."/>
        <w:lvlJc w:val="left"/>
        <w:pPr>
          <w:tabs>
            <w:tab w:val="num" w:pos="3672"/>
          </w:tabs>
          <w:ind w:left="3456" w:hanging="1224"/>
        </w:pPr>
        <w:rPr>
          <w:rFonts w:cs="Times New Roman" w:hint="default"/>
        </w:rPr>
      </w:lvl>
    </w:lvlOverride>
    <w:lvlOverride w:ilvl="8">
      <w:lvl w:ilvl="8">
        <w:start w:val="1"/>
        <w:numFmt w:val="decimal"/>
        <w:lvlText w:val="%1.%2.%3.%4.%5.%6.%7.%8.%9."/>
        <w:lvlJc w:val="left"/>
        <w:pPr>
          <w:tabs>
            <w:tab w:val="num" w:pos="4392"/>
          </w:tabs>
          <w:ind w:left="4032" w:hanging="1440"/>
        </w:pPr>
        <w:rPr>
          <w:rFonts w:cs="Times New Roman" w:hint="default"/>
        </w:rPr>
      </w:lvl>
    </w:lvlOverride>
  </w:num>
  <w:num w:numId="36">
    <w:abstractNumId w:val="12"/>
  </w:num>
  <w:num w:numId="37">
    <w:abstractNumId w:val="1"/>
  </w:num>
  <w:num w:numId="38">
    <w:abstractNumId w:val="23"/>
  </w:num>
  <w:num w:numId="39">
    <w:abstractNumId w:val="20"/>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AE"/>
    <w:rsid w:val="00001A1D"/>
    <w:rsid w:val="00001FF4"/>
    <w:rsid w:val="00002548"/>
    <w:rsid w:val="00005A0B"/>
    <w:rsid w:val="000132EF"/>
    <w:rsid w:val="000143BF"/>
    <w:rsid w:val="00015714"/>
    <w:rsid w:val="00015CCC"/>
    <w:rsid w:val="00016487"/>
    <w:rsid w:val="0002019D"/>
    <w:rsid w:val="00021584"/>
    <w:rsid w:val="00022024"/>
    <w:rsid w:val="00024240"/>
    <w:rsid w:val="000247A8"/>
    <w:rsid w:val="00024F8B"/>
    <w:rsid w:val="00025001"/>
    <w:rsid w:val="0002667F"/>
    <w:rsid w:val="0002782F"/>
    <w:rsid w:val="000302AE"/>
    <w:rsid w:val="00030992"/>
    <w:rsid w:val="00030E59"/>
    <w:rsid w:val="0003130D"/>
    <w:rsid w:val="00031AC5"/>
    <w:rsid w:val="00031EC8"/>
    <w:rsid w:val="00032238"/>
    <w:rsid w:val="00032239"/>
    <w:rsid w:val="00034453"/>
    <w:rsid w:val="0003573A"/>
    <w:rsid w:val="0003746E"/>
    <w:rsid w:val="00040669"/>
    <w:rsid w:val="00041639"/>
    <w:rsid w:val="0004419F"/>
    <w:rsid w:val="0004673F"/>
    <w:rsid w:val="00051E86"/>
    <w:rsid w:val="00052417"/>
    <w:rsid w:val="00055293"/>
    <w:rsid w:val="00057549"/>
    <w:rsid w:val="00057A04"/>
    <w:rsid w:val="00061E01"/>
    <w:rsid w:val="00061E97"/>
    <w:rsid w:val="0006360D"/>
    <w:rsid w:val="00063F36"/>
    <w:rsid w:val="000644B7"/>
    <w:rsid w:val="0006669C"/>
    <w:rsid w:val="00066CD6"/>
    <w:rsid w:val="00066E42"/>
    <w:rsid w:val="0006740D"/>
    <w:rsid w:val="00067AE4"/>
    <w:rsid w:val="00067F46"/>
    <w:rsid w:val="0007043B"/>
    <w:rsid w:val="00070696"/>
    <w:rsid w:val="0007245B"/>
    <w:rsid w:val="000731B2"/>
    <w:rsid w:val="0007390B"/>
    <w:rsid w:val="00075203"/>
    <w:rsid w:val="00077D6B"/>
    <w:rsid w:val="000802D7"/>
    <w:rsid w:val="00081E56"/>
    <w:rsid w:val="0008602E"/>
    <w:rsid w:val="0008655A"/>
    <w:rsid w:val="00086568"/>
    <w:rsid w:val="0008687A"/>
    <w:rsid w:val="00087A47"/>
    <w:rsid w:val="00090972"/>
    <w:rsid w:val="00093A09"/>
    <w:rsid w:val="00093C9A"/>
    <w:rsid w:val="00093E6C"/>
    <w:rsid w:val="00094EA3"/>
    <w:rsid w:val="00094F4D"/>
    <w:rsid w:val="0009549A"/>
    <w:rsid w:val="00097338"/>
    <w:rsid w:val="000A05FE"/>
    <w:rsid w:val="000A099F"/>
    <w:rsid w:val="000A0DC8"/>
    <w:rsid w:val="000A1EF4"/>
    <w:rsid w:val="000A1F24"/>
    <w:rsid w:val="000A3459"/>
    <w:rsid w:val="000A3CDA"/>
    <w:rsid w:val="000A4A5B"/>
    <w:rsid w:val="000A4C23"/>
    <w:rsid w:val="000A7A6F"/>
    <w:rsid w:val="000B0C29"/>
    <w:rsid w:val="000B0DA3"/>
    <w:rsid w:val="000B12B5"/>
    <w:rsid w:val="000B1393"/>
    <w:rsid w:val="000B1E7E"/>
    <w:rsid w:val="000B2920"/>
    <w:rsid w:val="000B2E92"/>
    <w:rsid w:val="000B4026"/>
    <w:rsid w:val="000B48DA"/>
    <w:rsid w:val="000B6142"/>
    <w:rsid w:val="000C00B8"/>
    <w:rsid w:val="000C0264"/>
    <w:rsid w:val="000C0DB2"/>
    <w:rsid w:val="000C24A5"/>
    <w:rsid w:val="000C2987"/>
    <w:rsid w:val="000C2E36"/>
    <w:rsid w:val="000C5976"/>
    <w:rsid w:val="000D09D1"/>
    <w:rsid w:val="000D274B"/>
    <w:rsid w:val="000D2E2F"/>
    <w:rsid w:val="000D7339"/>
    <w:rsid w:val="000E0F1D"/>
    <w:rsid w:val="000E260D"/>
    <w:rsid w:val="000E4C73"/>
    <w:rsid w:val="000E70CA"/>
    <w:rsid w:val="000E70E5"/>
    <w:rsid w:val="000E7560"/>
    <w:rsid w:val="000E7622"/>
    <w:rsid w:val="000F15E8"/>
    <w:rsid w:val="000F239A"/>
    <w:rsid w:val="000F4828"/>
    <w:rsid w:val="000F760F"/>
    <w:rsid w:val="001000DA"/>
    <w:rsid w:val="00101110"/>
    <w:rsid w:val="001014C5"/>
    <w:rsid w:val="0010214E"/>
    <w:rsid w:val="00102388"/>
    <w:rsid w:val="0010331B"/>
    <w:rsid w:val="0010493A"/>
    <w:rsid w:val="00105016"/>
    <w:rsid w:val="00105767"/>
    <w:rsid w:val="00105A2E"/>
    <w:rsid w:val="00105A55"/>
    <w:rsid w:val="001069C8"/>
    <w:rsid w:val="00106ADE"/>
    <w:rsid w:val="0010726A"/>
    <w:rsid w:val="0010753F"/>
    <w:rsid w:val="00107D0E"/>
    <w:rsid w:val="00107E1E"/>
    <w:rsid w:val="00110357"/>
    <w:rsid w:val="0011044B"/>
    <w:rsid w:val="0011083F"/>
    <w:rsid w:val="0011112A"/>
    <w:rsid w:val="0011118D"/>
    <w:rsid w:val="00111A52"/>
    <w:rsid w:val="00112174"/>
    <w:rsid w:val="00112C08"/>
    <w:rsid w:val="00113438"/>
    <w:rsid w:val="00114D7B"/>
    <w:rsid w:val="001151D2"/>
    <w:rsid w:val="00115E21"/>
    <w:rsid w:val="0011668A"/>
    <w:rsid w:val="0011682A"/>
    <w:rsid w:val="0011706F"/>
    <w:rsid w:val="00120E13"/>
    <w:rsid w:val="00122142"/>
    <w:rsid w:val="00125840"/>
    <w:rsid w:val="001272A1"/>
    <w:rsid w:val="001307DB"/>
    <w:rsid w:val="001311B8"/>
    <w:rsid w:val="00132696"/>
    <w:rsid w:val="001340D8"/>
    <w:rsid w:val="00137436"/>
    <w:rsid w:val="00137943"/>
    <w:rsid w:val="001405E3"/>
    <w:rsid w:val="001505B2"/>
    <w:rsid w:val="00150B13"/>
    <w:rsid w:val="00152123"/>
    <w:rsid w:val="0015230A"/>
    <w:rsid w:val="001527ED"/>
    <w:rsid w:val="001552E5"/>
    <w:rsid w:val="00156EFD"/>
    <w:rsid w:val="00157480"/>
    <w:rsid w:val="00157987"/>
    <w:rsid w:val="00160B77"/>
    <w:rsid w:val="00164F46"/>
    <w:rsid w:val="001651B7"/>
    <w:rsid w:val="001652B2"/>
    <w:rsid w:val="0016790B"/>
    <w:rsid w:val="00167A3A"/>
    <w:rsid w:val="00170529"/>
    <w:rsid w:val="00171094"/>
    <w:rsid w:val="0017150D"/>
    <w:rsid w:val="001731DB"/>
    <w:rsid w:val="001756DA"/>
    <w:rsid w:val="00176BF4"/>
    <w:rsid w:val="00181C6B"/>
    <w:rsid w:val="00182247"/>
    <w:rsid w:val="00182FDE"/>
    <w:rsid w:val="00183E39"/>
    <w:rsid w:val="00184962"/>
    <w:rsid w:val="00185D43"/>
    <w:rsid w:val="00186DFA"/>
    <w:rsid w:val="00190307"/>
    <w:rsid w:val="001925F0"/>
    <w:rsid w:val="001944E3"/>
    <w:rsid w:val="001954A4"/>
    <w:rsid w:val="0019580C"/>
    <w:rsid w:val="00195926"/>
    <w:rsid w:val="00196007"/>
    <w:rsid w:val="001972A7"/>
    <w:rsid w:val="001A1E40"/>
    <w:rsid w:val="001A22D4"/>
    <w:rsid w:val="001A5754"/>
    <w:rsid w:val="001B1C9A"/>
    <w:rsid w:val="001B492F"/>
    <w:rsid w:val="001B55C7"/>
    <w:rsid w:val="001B71A0"/>
    <w:rsid w:val="001C0446"/>
    <w:rsid w:val="001C1653"/>
    <w:rsid w:val="001C1DD3"/>
    <w:rsid w:val="001C23E3"/>
    <w:rsid w:val="001C23EF"/>
    <w:rsid w:val="001C2C38"/>
    <w:rsid w:val="001C3053"/>
    <w:rsid w:val="001C31C6"/>
    <w:rsid w:val="001C39B8"/>
    <w:rsid w:val="001C476F"/>
    <w:rsid w:val="001C4957"/>
    <w:rsid w:val="001C531D"/>
    <w:rsid w:val="001C6668"/>
    <w:rsid w:val="001C788F"/>
    <w:rsid w:val="001D09F8"/>
    <w:rsid w:val="001D0C79"/>
    <w:rsid w:val="001D10CF"/>
    <w:rsid w:val="001D1B8F"/>
    <w:rsid w:val="001D33B1"/>
    <w:rsid w:val="001D6321"/>
    <w:rsid w:val="001D7207"/>
    <w:rsid w:val="001D7725"/>
    <w:rsid w:val="001E0E55"/>
    <w:rsid w:val="001E1564"/>
    <w:rsid w:val="001E34DF"/>
    <w:rsid w:val="001E3B86"/>
    <w:rsid w:val="001E4A1A"/>
    <w:rsid w:val="001E54B0"/>
    <w:rsid w:val="001E576C"/>
    <w:rsid w:val="001E58CB"/>
    <w:rsid w:val="001E65E1"/>
    <w:rsid w:val="001E68A9"/>
    <w:rsid w:val="001E7A67"/>
    <w:rsid w:val="001F490B"/>
    <w:rsid w:val="001F4E80"/>
    <w:rsid w:val="001F5BA8"/>
    <w:rsid w:val="001F7410"/>
    <w:rsid w:val="0020358B"/>
    <w:rsid w:val="00205F67"/>
    <w:rsid w:val="0020657F"/>
    <w:rsid w:val="00206FDD"/>
    <w:rsid w:val="002122BA"/>
    <w:rsid w:val="00212B1D"/>
    <w:rsid w:val="00213DB6"/>
    <w:rsid w:val="002147C3"/>
    <w:rsid w:val="00215E42"/>
    <w:rsid w:val="00217438"/>
    <w:rsid w:val="00217593"/>
    <w:rsid w:val="00217A0C"/>
    <w:rsid w:val="00220BA9"/>
    <w:rsid w:val="002213E7"/>
    <w:rsid w:val="00221539"/>
    <w:rsid w:val="002223F5"/>
    <w:rsid w:val="002228A2"/>
    <w:rsid w:val="00222A59"/>
    <w:rsid w:val="002240E4"/>
    <w:rsid w:val="0022438B"/>
    <w:rsid w:val="00225330"/>
    <w:rsid w:val="00226767"/>
    <w:rsid w:val="0022694E"/>
    <w:rsid w:val="00226CF2"/>
    <w:rsid w:val="00226D92"/>
    <w:rsid w:val="00226E0A"/>
    <w:rsid w:val="00226FB4"/>
    <w:rsid w:val="0022752D"/>
    <w:rsid w:val="002276AA"/>
    <w:rsid w:val="00227FCE"/>
    <w:rsid w:val="002303C1"/>
    <w:rsid w:val="002332EE"/>
    <w:rsid w:val="00236004"/>
    <w:rsid w:val="00236323"/>
    <w:rsid w:val="002374A9"/>
    <w:rsid w:val="002376BE"/>
    <w:rsid w:val="00241A10"/>
    <w:rsid w:val="0024334F"/>
    <w:rsid w:val="00244213"/>
    <w:rsid w:val="00245A53"/>
    <w:rsid w:val="00245D2E"/>
    <w:rsid w:val="00246C62"/>
    <w:rsid w:val="002472B1"/>
    <w:rsid w:val="00247C1F"/>
    <w:rsid w:val="00247F20"/>
    <w:rsid w:val="0025200E"/>
    <w:rsid w:val="0025272D"/>
    <w:rsid w:val="00253835"/>
    <w:rsid w:val="00255132"/>
    <w:rsid w:val="002555E1"/>
    <w:rsid w:val="00255DD2"/>
    <w:rsid w:val="002560A0"/>
    <w:rsid w:val="0025702F"/>
    <w:rsid w:val="00261F32"/>
    <w:rsid w:val="00262A7B"/>
    <w:rsid w:val="0026337B"/>
    <w:rsid w:val="00264039"/>
    <w:rsid w:val="00264B92"/>
    <w:rsid w:val="00264FB5"/>
    <w:rsid w:val="00265D93"/>
    <w:rsid w:val="00265F4A"/>
    <w:rsid w:val="00270596"/>
    <w:rsid w:val="0027135A"/>
    <w:rsid w:val="00271C03"/>
    <w:rsid w:val="00272C2D"/>
    <w:rsid w:val="00273C4D"/>
    <w:rsid w:val="002771F6"/>
    <w:rsid w:val="00280305"/>
    <w:rsid w:val="002811BD"/>
    <w:rsid w:val="00281613"/>
    <w:rsid w:val="002817AD"/>
    <w:rsid w:val="00281D7E"/>
    <w:rsid w:val="00282C3E"/>
    <w:rsid w:val="00283084"/>
    <w:rsid w:val="0028337B"/>
    <w:rsid w:val="0028484A"/>
    <w:rsid w:val="002853AB"/>
    <w:rsid w:val="00285805"/>
    <w:rsid w:val="0028626B"/>
    <w:rsid w:val="00286DD8"/>
    <w:rsid w:val="002904DE"/>
    <w:rsid w:val="0029087A"/>
    <w:rsid w:val="00292B44"/>
    <w:rsid w:val="00294584"/>
    <w:rsid w:val="002946B9"/>
    <w:rsid w:val="00296298"/>
    <w:rsid w:val="00297557"/>
    <w:rsid w:val="002978AA"/>
    <w:rsid w:val="00297DE7"/>
    <w:rsid w:val="002A0846"/>
    <w:rsid w:val="002A0A9A"/>
    <w:rsid w:val="002A3791"/>
    <w:rsid w:val="002A43A7"/>
    <w:rsid w:val="002A43BC"/>
    <w:rsid w:val="002A4A3A"/>
    <w:rsid w:val="002A4B35"/>
    <w:rsid w:val="002A5D3E"/>
    <w:rsid w:val="002A61AA"/>
    <w:rsid w:val="002A6D7A"/>
    <w:rsid w:val="002A7EBE"/>
    <w:rsid w:val="002B05E6"/>
    <w:rsid w:val="002B3B66"/>
    <w:rsid w:val="002B47C7"/>
    <w:rsid w:val="002B4C5A"/>
    <w:rsid w:val="002B5068"/>
    <w:rsid w:val="002B7DBF"/>
    <w:rsid w:val="002B7F0D"/>
    <w:rsid w:val="002C0488"/>
    <w:rsid w:val="002C0C80"/>
    <w:rsid w:val="002C0CA7"/>
    <w:rsid w:val="002C1886"/>
    <w:rsid w:val="002C1D37"/>
    <w:rsid w:val="002C26CB"/>
    <w:rsid w:val="002C319A"/>
    <w:rsid w:val="002C5826"/>
    <w:rsid w:val="002C6DA8"/>
    <w:rsid w:val="002C78D2"/>
    <w:rsid w:val="002D0B46"/>
    <w:rsid w:val="002D14FD"/>
    <w:rsid w:val="002D23AF"/>
    <w:rsid w:val="002D29A0"/>
    <w:rsid w:val="002D2DBE"/>
    <w:rsid w:val="002D37DB"/>
    <w:rsid w:val="002D38CE"/>
    <w:rsid w:val="002D3CBD"/>
    <w:rsid w:val="002D4F26"/>
    <w:rsid w:val="002D548B"/>
    <w:rsid w:val="002D5F18"/>
    <w:rsid w:val="002D64C2"/>
    <w:rsid w:val="002D6DA9"/>
    <w:rsid w:val="002E0977"/>
    <w:rsid w:val="002E19B9"/>
    <w:rsid w:val="002E2557"/>
    <w:rsid w:val="002E2D12"/>
    <w:rsid w:val="002E31E1"/>
    <w:rsid w:val="002E3DFD"/>
    <w:rsid w:val="002E4D18"/>
    <w:rsid w:val="002F024D"/>
    <w:rsid w:val="002F31A6"/>
    <w:rsid w:val="002F410A"/>
    <w:rsid w:val="002F4875"/>
    <w:rsid w:val="002F4BED"/>
    <w:rsid w:val="002F54C5"/>
    <w:rsid w:val="002F58C2"/>
    <w:rsid w:val="002F6363"/>
    <w:rsid w:val="002F7DE0"/>
    <w:rsid w:val="00300F91"/>
    <w:rsid w:val="00301227"/>
    <w:rsid w:val="0030170C"/>
    <w:rsid w:val="0030354F"/>
    <w:rsid w:val="003035BC"/>
    <w:rsid w:val="00303EE2"/>
    <w:rsid w:val="00304ABB"/>
    <w:rsid w:val="00306120"/>
    <w:rsid w:val="0030668C"/>
    <w:rsid w:val="00311440"/>
    <w:rsid w:val="00311A3A"/>
    <w:rsid w:val="00312CCF"/>
    <w:rsid w:val="0031513D"/>
    <w:rsid w:val="003170F1"/>
    <w:rsid w:val="00317362"/>
    <w:rsid w:val="00317B91"/>
    <w:rsid w:val="00317FD0"/>
    <w:rsid w:val="00320C0F"/>
    <w:rsid w:val="003213BF"/>
    <w:rsid w:val="003213C7"/>
    <w:rsid w:val="00321617"/>
    <w:rsid w:val="00321CF1"/>
    <w:rsid w:val="00323C48"/>
    <w:rsid w:val="00324193"/>
    <w:rsid w:val="0032461B"/>
    <w:rsid w:val="00326B93"/>
    <w:rsid w:val="00327289"/>
    <w:rsid w:val="003331CA"/>
    <w:rsid w:val="00336747"/>
    <w:rsid w:val="00337446"/>
    <w:rsid w:val="00337FED"/>
    <w:rsid w:val="00340804"/>
    <w:rsid w:val="00340EF5"/>
    <w:rsid w:val="0034133B"/>
    <w:rsid w:val="00341D40"/>
    <w:rsid w:val="00344B26"/>
    <w:rsid w:val="003472E8"/>
    <w:rsid w:val="0034780D"/>
    <w:rsid w:val="00350A99"/>
    <w:rsid w:val="00351970"/>
    <w:rsid w:val="00351F62"/>
    <w:rsid w:val="003524E9"/>
    <w:rsid w:val="003553CC"/>
    <w:rsid w:val="003554AC"/>
    <w:rsid w:val="003579A0"/>
    <w:rsid w:val="00363786"/>
    <w:rsid w:val="00371F1E"/>
    <w:rsid w:val="003731C6"/>
    <w:rsid w:val="00374F5A"/>
    <w:rsid w:val="00376394"/>
    <w:rsid w:val="0037657D"/>
    <w:rsid w:val="00380F56"/>
    <w:rsid w:val="00382369"/>
    <w:rsid w:val="00382E2D"/>
    <w:rsid w:val="00383D31"/>
    <w:rsid w:val="00385F7C"/>
    <w:rsid w:val="0039515D"/>
    <w:rsid w:val="0039562F"/>
    <w:rsid w:val="00396837"/>
    <w:rsid w:val="00397A5F"/>
    <w:rsid w:val="003A5F71"/>
    <w:rsid w:val="003A63A3"/>
    <w:rsid w:val="003A6775"/>
    <w:rsid w:val="003A7985"/>
    <w:rsid w:val="003A79F7"/>
    <w:rsid w:val="003B058E"/>
    <w:rsid w:val="003B16B0"/>
    <w:rsid w:val="003B470F"/>
    <w:rsid w:val="003B4D4D"/>
    <w:rsid w:val="003B4F03"/>
    <w:rsid w:val="003B5F29"/>
    <w:rsid w:val="003B6D8E"/>
    <w:rsid w:val="003C0B69"/>
    <w:rsid w:val="003C21FF"/>
    <w:rsid w:val="003C295D"/>
    <w:rsid w:val="003C30CD"/>
    <w:rsid w:val="003C3B17"/>
    <w:rsid w:val="003C5028"/>
    <w:rsid w:val="003C6533"/>
    <w:rsid w:val="003C6A5B"/>
    <w:rsid w:val="003C705E"/>
    <w:rsid w:val="003C7E12"/>
    <w:rsid w:val="003D0296"/>
    <w:rsid w:val="003D266E"/>
    <w:rsid w:val="003D46C8"/>
    <w:rsid w:val="003D49B7"/>
    <w:rsid w:val="003D4EC3"/>
    <w:rsid w:val="003D538D"/>
    <w:rsid w:val="003D730A"/>
    <w:rsid w:val="003D75F2"/>
    <w:rsid w:val="003E01DD"/>
    <w:rsid w:val="003E0FFD"/>
    <w:rsid w:val="003E139A"/>
    <w:rsid w:val="003E2408"/>
    <w:rsid w:val="003E2E56"/>
    <w:rsid w:val="003E39B9"/>
    <w:rsid w:val="003E50F0"/>
    <w:rsid w:val="003E6DE8"/>
    <w:rsid w:val="003F0708"/>
    <w:rsid w:val="003F3839"/>
    <w:rsid w:val="003F3A77"/>
    <w:rsid w:val="003F4CCF"/>
    <w:rsid w:val="003F6C77"/>
    <w:rsid w:val="003F7BE6"/>
    <w:rsid w:val="004010A0"/>
    <w:rsid w:val="00403573"/>
    <w:rsid w:val="00404DBF"/>
    <w:rsid w:val="00405CA2"/>
    <w:rsid w:val="00410A62"/>
    <w:rsid w:val="00412A58"/>
    <w:rsid w:val="004130AF"/>
    <w:rsid w:val="00415927"/>
    <w:rsid w:val="00416115"/>
    <w:rsid w:val="00416211"/>
    <w:rsid w:val="00417672"/>
    <w:rsid w:val="00420292"/>
    <w:rsid w:val="00420EBB"/>
    <w:rsid w:val="00422426"/>
    <w:rsid w:val="00422C1A"/>
    <w:rsid w:val="00422D91"/>
    <w:rsid w:val="00424791"/>
    <w:rsid w:val="00425DFB"/>
    <w:rsid w:val="00430400"/>
    <w:rsid w:val="00432F0D"/>
    <w:rsid w:val="00434238"/>
    <w:rsid w:val="00434506"/>
    <w:rsid w:val="00434581"/>
    <w:rsid w:val="004348D2"/>
    <w:rsid w:val="004349E6"/>
    <w:rsid w:val="00436C0A"/>
    <w:rsid w:val="0043731F"/>
    <w:rsid w:val="00440CE0"/>
    <w:rsid w:val="00440ED0"/>
    <w:rsid w:val="00441111"/>
    <w:rsid w:val="004438B1"/>
    <w:rsid w:val="00443B7F"/>
    <w:rsid w:val="0044693E"/>
    <w:rsid w:val="00447DA2"/>
    <w:rsid w:val="00452F85"/>
    <w:rsid w:val="00453C1E"/>
    <w:rsid w:val="00454F72"/>
    <w:rsid w:val="00455711"/>
    <w:rsid w:val="004558AC"/>
    <w:rsid w:val="00456532"/>
    <w:rsid w:val="004569B2"/>
    <w:rsid w:val="00460DE2"/>
    <w:rsid w:val="00463F16"/>
    <w:rsid w:val="004663D7"/>
    <w:rsid w:val="004671A5"/>
    <w:rsid w:val="00472F58"/>
    <w:rsid w:val="0047353B"/>
    <w:rsid w:val="00473D29"/>
    <w:rsid w:val="0047680A"/>
    <w:rsid w:val="00477992"/>
    <w:rsid w:val="00477B0B"/>
    <w:rsid w:val="00480AB0"/>
    <w:rsid w:val="00486072"/>
    <w:rsid w:val="004902BE"/>
    <w:rsid w:val="00490C89"/>
    <w:rsid w:val="00492233"/>
    <w:rsid w:val="0049272A"/>
    <w:rsid w:val="00493F98"/>
    <w:rsid w:val="0049671C"/>
    <w:rsid w:val="00496DD0"/>
    <w:rsid w:val="004A0B84"/>
    <w:rsid w:val="004A0E20"/>
    <w:rsid w:val="004A100B"/>
    <w:rsid w:val="004A1C67"/>
    <w:rsid w:val="004A2566"/>
    <w:rsid w:val="004A31DE"/>
    <w:rsid w:val="004A3DA7"/>
    <w:rsid w:val="004A7246"/>
    <w:rsid w:val="004A787B"/>
    <w:rsid w:val="004A7E44"/>
    <w:rsid w:val="004B0901"/>
    <w:rsid w:val="004B2F2B"/>
    <w:rsid w:val="004B329B"/>
    <w:rsid w:val="004B5833"/>
    <w:rsid w:val="004B6F3E"/>
    <w:rsid w:val="004B701C"/>
    <w:rsid w:val="004B7044"/>
    <w:rsid w:val="004B7F80"/>
    <w:rsid w:val="004C173A"/>
    <w:rsid w:val="004C3110"/>
    <w:rsid w:val="004C45C6"/>
    <w:rsid w:val="004C4B90"/>
    <w:rsid w:val="004C4F3A"/>
    <w:rsid w:val="004C5279"/>
    <w:rsid w:val="004C5DD5"/>
    <w:rsid w:val="004C5DE1"/>
    <w:rsid w:val="004C6D2F"/>
    <w:rsid w:val="004C6DA9"/>
    <w:rsid w:val="004D098C"/>
    <w:rsid w:val="004D0F03"/>
    <w:rsid w:val="004D2668"/>
    <w:rsid w:val="004D2C90"/>
    <w:rsid w:val="004D38DA"/>
    <w:rsid w:val="004D3CE0"/>
    <w:rsid w:val="004D4EE6"/>
    <w:rsid w:val="004D5338"/>
    <w:rsid w:val="004E1736"/>
    <w:rsid w:val="004E44CC"/>
    <w:rsid w:val="004E7A4C"/>
    <w:rsid w:val="004F0783"/>
    <w:rsid w:val="004F1C35"/>
    <w:rsid w:val="004F283B"/>
    <w:rsid w:val="004F3F8E"/>
    <w:rsid w:val="004F4F09"/>
    <w:rsid w:val="004F4F29"/>
    <w:rsid w:val="004F7DEA"/>
    <w:rsid w:val="005013D2"/>
    <w:rsid w:val="00505F5D"/>
    <w:rsid w:val="0050699E"/>
    <w:rsid w:val="0050707A"/>
    <w:rsid w:val="00507157"/>
    <w:rsid w:val="00510440"/>
    <w:rsid w:val="005108F5"/>
    <w:rsid w:val="0051170C"/>
    <w:rsid w:val="0051522B"/>
    <w:rsid w:val="00515A82"/>
    <w:rsid w:val="00520A81"/>
    <w:rsid w:val="00521428"/>
    <w:rsid w:val="00523910"/>
    <w:rsid w:val="00525010"/>
    <w:rsid w:val="005279EB"/>
    <w:rsid w:val="005323AC"/>
    <w:rsid w:val="00533371"/>
    <w:rsid w:val="005334CA"/>
    <w:rsid w:val="00534506"/>
    <w:rsid w:val="005368E0"/>
    <w:rsid w:val="00537C93"/>
    <w:rsid w:val="00541CA6"/>
    <w:rsid w:val="005449D2"/>
    <w:rsid w:val="00551C4A"/>
    <w:rsid w:val="0055305E"/>
    <w:rsid w:val="00553185"/>
    <w:rsid w:val="00556847"/>
    <w:rsid w:val="00556F09"/>
    <w:rsid w:val="00557082"/>
    <w:rsid w:val="005606A9"/>
    <w:rsid w:val="00562516"/>
    <w:rsid w:val="00564B63"/>
    <w:rsid w:val="00564F25"/>
    <w:rsid w:val="00565243"/>
    <w:rsid w:val="00565F66"/>
    <w:rsid w:val="00567316"/>
    <w:rsid w:val="00567B9F"/>
    <w:rsid w:val="00567EBB"/>
    <w:rsid w:val="0057061B"/>
    <w:rsid w:val="00573328"/>
    <w:rsid w:val="005733C7"/>
    <w:rsid w:val="005741AD"/>
    <w:rsid w:val="005745E7"/>
    <w:rsid w:val="005749C1"/>
    <w:rsid w:val="005812F4"/>
    <w:rsid w:val="00581BF6"/>
    <w:rsid w:val="00581D8A"/>
    <w:rsid w:val="0058292F"/>
    <w:rsid w:val="00583501"/>
    <w:rsid w:val="0058352E"/>
    <w:rsid w:val="0058413E"/>
    <w:rsid w:val="00587827"/>
    <w:rsid w:val="00590593"/>
    <w:rsid w:val="0059064E"/>
    <w:rsid w:val="00591615"/>
    <w:rsid w:val="005924D8"/>
    <w:rsid w:val="0059364F"/>
    <w:rsid w:val="005943BA"/>
    <w:rsid w:val="005949B6"/>
    <w:rsid w:val="00597AB0"/>
    <w:rsid w:val="00597E85"/>
    <w:rsid w:val="005A2AF5"/>
    <w:rsid w:val="005A3F48"/>
    <w:rsid w:val="005A5B2E"/>
    <w:rsid w:val="005B04C8"/>
    <w:rsid w:val="005B13E1"/>
    <w:rsid w:val="005B230A"/>
    <w:rsid w:val="005B3071"/>
    <w:rsid w:val="005B3A6E"/>
    <w:rsid w:val="005B6354"/>
    <w:rsid w:val="005B6BE6"/>
    <w:rsid w:val="005B6E63"/>
    <w:rsid w:val="005B7180"/>
    <w:rsid w:val="005B7831"/>
    <w:rsid w:val="005C0313"/>
    <w:rsid w:val="005C1000"/>
    <w:rsid w:val="005C185D"/>
    <w:rsid w:val="005C4205"/>
    <w:rsid w:val="005C683F"/>
    <w:rsid w:val="005C7F0F"/>
    <w:rsid w:val="005D09E3"/>
    <w:rsid w:val="005D1C40"/>
    <w:rsid w:val="005D21BF"/>
    <w:rsid w:val="005D230A"/>
    <w:rsid w:val="005D244D"/>
    <w:rsid w:val="005D30F4"/>
    <w:rsid w:val="005D417D"/>
    <w:rsid w:val="005D435E"/>
    <w:rsid w:val="005D4E75"/>
    <w:rsid w:val="005D516C"/>
    <w:rsid w:val="005D68E2"/>
    <w:rsid w:val="005D78C9"/>
    <w:rsid w:val="005D7A89"/>
    <w:rsid w:val="005E108B"/>
    <w:rsid w:val="005E1148"/>
    <w:rsid w:val="005E20D4"/>
    <w:rsid w:val="005E26B0"/>
    <w:rsid w:val="005E2944"/>
    <w:rsid w:val="005E2A9D"/>
    <w:rsid w:val="005E2E06"/>
    <w:rsid w:val="005E2FD5"/>
    <w:rsid w:val="005E4DB1"/>
    <w:rsid w:val="005E6B31"/>
    <w:rsid w:val="005F0259"/>
    <w:rsid w:val="005F0F89"/>
    <w:rsid w:val="005F154A"/>
    <w:rsid w:val="005F165E"/>
    <w:rsid w:val="005F2976"/>
    <w:rsid w:val="005F724C"/>
    <w:rsid w:val="00601DCE"/>
    <w:rsid w:val="00601FD5"/>
    <w:rsid w:val="00604796"/>
    <w:rsid w:val="00605A25"/>
    <w:rsid w:val="00605A8D"/>
    <w:rsid w:val="00606141"/>
    <w:rsid w:val="0060678D"/>
    <w:rsid w:val="0060686E"/>
    <w:rsid w:val="0060773E"/>
    <w:rsid w:val="006078A9"/>
    <w:rsid w:val="00610C99"/>
    <w:rsid w:val="00610FC9"/>
    <w:rsid w:val="00611ADB"/>
    <w:rsid w:val="00611FFD"/>
    <w:rsid w:val="006133E6"/>
    <w:rsid w:val="0061462B"/>
    <w:rsid w:val="0061505D"/>
    <w:rsid w:val="006152E0"/>
    <w:rsid w:val="00615422"/>
    <w:rsid w:val="0062036C"/>
    <w:rsid w:val="006206CA"/>
    <w:rsid w:val="00620B87"/>
    <w:rsid w:val="006210A3"/>
    <w:rsid w:val="00621535"/>
    <w:rsid w:val="00621F0A"/>
    <w:rsid w:val="0062245E"/>
    <w:rsid w:val="006263BC"/>
    <w:rsid w:val="00630320"/>
    <w:rsid w:val="0063068F"/>
    <w:rsid w:val="00633623"/>
    <w:rsid w:val="00633E9E"/>
    <w:rsid w:val="006341D1"/>
    <w:rsid w:val="006344B6"/>
    <w:rsid w:val="0063594D"/>
    <w:rsid w:val="0063742F"/>
    <w:rsid w:val="006403C0"/>
    <w:rsid w:val="00640622"/>
    <w:rsid w:val="00640E81"/>
    <w:rsid w:val="00642080"/>
    <w:rsid w:val="00643357"/>
    <w:rsid w:val="006443C2"/>
    <w:rsid w:val="0064501B"/>
    <w:rsid w:val="0064532D"/>
    <w:rsid w:val="00645634"/>
    <w:rsid w:val="00645652"/>
    <w:rsid w:val="00645BC6"/>
    <w:rsid w:val="00650504"/>
    <w:rsid w:val="006507BB"/>
    <w:rsid w:val="00650F4C"/>
    <w:rsid w:val="00651FE1"/>
    <w:rsid w:val="00654A75"/>
    <w:rsid w:val="00654E2A"/>
    <w:rsid w:val="0065543E"/>
    <w:rsid w:val="006555AD"/>
    <w:rsid w:val="00657C24"/>
    <w:rsid w:val="00660E89"/>
    <w:rsid w:val="00661AF1"/>
    <w:rsid w:val="00661BDF"/>
    <w:rsid w:val="006620D3"/>
    <w:rsid w:val="00662275"/>
    <w:rsid w:val="00664BEA"/>
    <w:rsid w:val="00666ADD"/>
    <w:rsid w:val="00667441"/>
    <w:rsid w:val="00667B33"/>
    <w:rsid w:val="00667DCE"/>
    <w:rsid w:val="00670117"/>
    <w:rsid w:val="006704A2"/>
    <w:rsid w:val="00670859"/>
    <w:rsid w:val="00672005"/>
    <w:rsid w:val="00672884"/>
    <w:rsid w:val="00672A4E"/>
    <w:rsid w:val="0067386B"/>
    <w:rsid w:val="00673A88"/>
    <w:rsid w:val="00675ABF"/>
    <w:rsid w:val="00676B06"/>
    <w:rsid w:val="006776E8"/>
    <w:rsid w:val="00680CCE"/>
    <w:rsid w:val="00683791"/>
    <w:rsid w:val="0068679D"/>
    <w:rsid w:val="00687200"/>
    <w:rsid w:val="00690FC8"/>
    <w:rsid w:val="006922B3"/>
    <w:rsid w:val="00693882"/>
    <w:rsid w:val="006954B4"/>
    <w:rsid w:val="00695C61"/>
    <w:rsid w:val="006A4EE9"/>
    <w:rsid w:val="006A5843"/>
    <w:rsid w:val="006A6709"/>
    <w:rsid w:val="006A71AA"/>
    <w:rsid w:val="006A7567"/>
    <w:rsid w:val="006B1B21"/>
    <w:rsid w:val="006B1B27"/>
    <w:rsid w:val="006B1D98"/>
    <w:rsid w:val="006B2656"/>
    <w:rsid w:val="006B2F1E"/>
    <w:rsid w:val="006B4041"/>
    <w:rsid w:val="006B5A66"/>
    <w:rsid w:val="006B653D"/>
    <w:rsid w:val="006B7D3A"/>
    <w:rsid w:val="006C312D"/>
    <w:rsid w:val="006C3A7F"/>
    <w:rsid w:val="006C45EB"/>
    <w:rsid w:val="006C47E7"/>
    <w:rsid w:val="006C58F0"/>
    <w:rsid w:val="006C694E"/>
    <w:rsid w:val="006D086B"/>
    <w:rsid w:val="006D0E8A"/>
    <w:rsid w:val="006D35D5"/>
    <w:rsid w:val="006D68F0"/>
    <w:rsid w:val="006D7028"/>
    <w:rsid w:val="006D7935"/>
    <w:rsid w:val="006E0FBF"/>
    <w:rsid w:val="006E1498"/>
    <w:rsid w:val="006E1AE7"/>
    <w:rsid w:val="006E1AF0"/>
    <w:rsid w:val="006E1E55"/>
    <w:rsid w:val="006E21FD"/>
    <w:rsid w:val="006E238F"/>
    <w:rsid w:val="006E2413"/>
    <w:rsid w:val="006E449E"/>
    <w:rsid w:val="006E5B89"/>
    <w:rsid w:val="006E5C7F"/>
    <w:rsid w:val="006E5FB6"/>
    <w:rsid w:val="006E684A"/>
    <w:rsid w:val="006E762E"/>
    <w:rsid w:val="006F2365"/>
    <w:rsid w:val="006F41BF"/>
    <w:rsid w:val="006F4B22"/>
    <w:rsid w:val="006F5AFB"/>
    <w:rsid w:val="006F70B0"/>
    <w:rsid w:val="007006AB"/>
    <w:rsid w:val="00703794"/>
    <w:rsid w:val="00705FCC"/>
    <w:rsid w:val="00710402"/>
    <w:rsid w:val="007107BB"/>
    <w:rsid w:val="00710891"/>
    <w:rsid w:val="00713B53"/>
    <w:rsid w:val="007162E7"/>
    <w:rsid w:val="007164AE"/>
    <w:rsid w:val="007165CE"/>
    <w:rsid w:val="00716B8B"/>
    <w:rsid w:val="00717D7C"/>
    <w:rsid w:val="00720CBE"/>
    <w:rsid w:val="00720CD6"/>
    <w:rsid w:val="00723F36"/>
    <w:rsid w:val="007242EC"/>
    <w:rsid w:val="00724AE0"/>
    <w:rsid w:val="00725E1B"/>
    <w:rsid w:val="00727223"/>
    <w:rsid w:val="007308F7"/>
    <w:rsid w:val="00730B1B"/>
    <w:rsid w:val="007311C5"/>
    <w:rsid w:val="007335D9"/>
    <w:rsid w:val="00733841"/>
    <w:rsid w:val="00735754"/>
    <w:rsid w:val="00735CE9"/>
    <w:rsid w:val="007368D7"/>
    <w:rsid w:val="0073740C"/>
    <w:rsid w:val="0074033F"/>
    <w:rsid w:val="00740CAD"/>
    <w:rsid w:val="00740ED1"/>
    <w:rsid w:val="00742E56"/>
    <w:rsid w:val="00744495"/>
    <w:rsid w:val="00744595"/>
    <w:rsid w:val="00744F81"/>
    <w:rsid w:val="00745964"/>
    <w:rsid w:val="00746040"/>
    <w:rsid w:val="00746F92"/>
    <w:rsid w:val="0074754A"/>
    <w:rsid w:val="00750240"/>
    <w:rsid w:val="00750455"/>
    <w:rsid w:val="00751494"/>
    <w:rsid w:val="00752625"/>
    <w:rsid w:val="00752BDC"/>
    <w:rsid w:val="007544F1"/>
    <w:rsid w:val="00754D16"/>
    <w:rsid w:val="0075606F"/>
    <w:rsid w:val="00756E83"/>
    <w:rsid w:val="007573B1"/>
    <w:rsid w:val="007576B7"/>
    <w:rsid w:val="007576C9"/>
    <w:rsid w:val="007578AE"/>
    <w:rsid w:val="00757D0A"/>
    <w:rsid w:val="00757EF5"/>
    <w:rsid w:val="00757F40"/>
    <w:rsid w:val="00760503"/>
    <w:rsid w:val="00760915"/>
    <w:rsid w:val="00761C5A"/>
    <w:rsid w:val="00762E15"/>
    <w:rsid w:val="00763633"/>
    <w:rsid w:val="00765A6C"/>
    <w:rsid w:val="007666BD"/>
    <w:rsid w:val="00766FD8"/>
    <w:rsid w:val="00767948"/>
    <w:rsid w:val="00770A8C"/>
    <w:rsid w:val="00770D49"/>
    <w:rsid w:val="00771C8D"/>
    <w:rsid w:val="00772195"/>
    <w:rsid w:val="00775167"/>
    <w:rsid w:val="00781D21"/>
    <w:rsid w:val="00782788"/>
    <w:rsid w:val="0078505B"/>
    <w:rsid w:val="00787C48"/>
    <w:rsid w:val="00790CC9"/>
    <w:rsid w:val="007911F3"/>
    <w:rsid w:val="00791C3A"/>
    <w:rsid w:val="00795FEA"/>
    <w:rsid w:val="00796472"/>
    <w:rsid w:val="007972A4"/>
    <w:rsid w:val="00797DFD"/>
    <w:rsid w:val="007A0278"/>
    <w:rsid w:val="007A1F7B"/>
    <w:rsid w:val="007A27FC"/>
    <w:rsid w:val="007A3759"/>
    <w:rsid w:val="007A59D5"/>
    <w:rsid w:val="007A6DAC"/>
    <w:rsid w:val="007B0102"/>
    <w:rsid w:val="007B08E8"/>
    <w:rsid w:val="007B1FCA"/>
    <w:rsid w:val="007B2AE4"/>
    <w:rsid w:val="007B2C7A"/>
    <w:rsid w:val="007B348E"/>
    <w:rsid w:val="007B5360"/>
    <w:rsid w:val="007B5924"/>
    <w:rsid w:val="007C091D"/>
    <w:rsid w:val="007C0B43"/>
    <w:rsid w:val="007C3F59"/>
    <w:rsid w:val="007C49D3"/>
    <w:rsid w:val="007C538B"/>
    <w:rsid w:val="007C5D7A"/>
    <w:rsid w:val="007C6FE3"/>
    <w:rsid w:val="007C79AC"/>
    <w:rsid w:val="007C7C45"/>
    <w:rsid w:val="007D0280"/>
    <w:rsid w:val="007D1A6C"/>
    <w:rsid w:val="007D3196"/>
    <w:rsid w:val="007D50F7"/>
    <w:rsid w:val="007D63B9"/>
    <w:rsid w:val="007E2594"/>
    <w:rsid w:val="007E2763"/>
    <w:rsid w:val="007E315D"/>
    <w:rsid w:val="007E4342"/>
    <w:rsid w:val="007E5947"/>
    <w:rsid w:val="007E6352"/>
    <w:rsid w:val="007E7F4C"/>
    <w:rsid w:val="007F022F"/>
    <w:rsid w:val="007F198E"/>
    <w:rsid w:val="007F2F01"/>
    <w:rsid w:val="007F32C1"/>
    <w:rsid w:val="00800395"/>
    <w:rsid w:val="00801DB2"/>
    <w:rsid w:val="00802719"/>
    <w:rsid w:val="00802BC0"/>
    <w:rsid w:val="0080337A"/>
    <w:rsid w:val="00803C50"/>
    <w:rsid w:val="00805CFC"/>
    <w:rsid w:val="0080617C"/>
    <w:rsid w:val="00806BB2"/>
    <w:rsid w:val="0081056A"/>
    <w:rsid w:val="00811CD7"/>
    <w:rsid w:val="008121D9"/>
    <w:rsid w:val="00813A24"/>
    <w:rsid w:val="00814E48"/>
    <w:rsid w:val="00814F4D"/>
    <w:rsid w:val="00815708"/>
    <w:rsid w:val="00816D4B"/>
    <w:rsid w:val="0081730C"/>
    <w:rsid w:val="0081786F"/>
    <w:rsid w:val="00817BC1"/>
    <w:rsid w:val="00817BDC"/>
    <w:rsid w:val="008211BF"/>
    <w:rsid w:val="00822372"/>
    <w:rsid w:val="0082389C"/>
    <w:rsid w:val="00824415"/>
    <w:rsid w:val="008250E9"/>
    <w:rsid w:val="0083013D"/>
    <w:rsid w:val="008307EA"/>
    <w:rsid w:val="00830DE7"/>
    <w:rsid w:val="00831252"/>
    <w:rsid w:val="00831576"/>
    <w:rsid w:val="00831767"/>
    <w:rsid w:val="008319E7"/>
    <w:rsid w:val="00831A75"/>
    <w:rsid w:val="00832273"/>
    <w:rsid w:val="0083244D"/>
    <w:rsid w:val="0083338B"/>
    <w:rsid w:val="00834B9D"/>
    <w:rsid w:val="008361FC"/>
    <w:rsid w:val="0083636A"/>
    <w:rsid w:val="0083668D"/>
    <w:rsid w:val="00840058"/>
    <w:rsid w:val="008406F7"/>
    <w:rsid w:val="008407BA"/>
    <w:rsid w:val="00840B91"/>
    <w:rsid w:val="008412F6"/>
    <w:rsid w:val="008419E2"/>
    <w:rsid w:val="008433CA"/>
    <w:rsid w:val="00844CAA"/>
    <w:rsid w:val="00845E9A"/>
    <w:rsid w:val="00847254"/>
    <w:rsid w:val="00847431"/>
    <w:rsid w:val="008509CF"/>
    <w:rsid w:val="008509DE"/>
    <w:rsid w:val="00850B54"/>
    <w:rsid w:val="00850EBF"/>
    <w:rsid w:val="00850F5F"/>
    <w:rsid w:val="00854084"/>
    <w:rsid w:val="00855461"/>
    <w:rsid w:val="0085696E"/>
    <w:rsid w:val="00856C20"/>
    <w:rsid w:val="00857289"/>
    <w:rsid w:val="008574C7"/>
    <w:rsid w:val="00857792"/>
    <w:rsid w:val="008615A0"/>
    <w:rsid w:val="00861C53"/>
    <w:rsid w:val="00862CC7"/>
    <w:rsid w:val="0086346F"/>
    <w:rsid w:val="00866CC9"/>
    <w:rsid w:val="00867029"/>
    <w:rsid w:val="00867093"/>
    <w:rsid w:val="00867D80"/>
    <w:rsid w:val="00871795"/>
    <w:rsid w:val="008724FE"/>
    <w:rsid w:val="00872FE3"/>
    <w:rsid w:val="008754B1"/>
    <w:rsid w:val="00877BD9"/>
    <w:rsid w:val="00880990"/>
    <w:rsid w:val="00880BE2"/>
    <w:rsid w:val="00881271"/>
    <w:rsid w:val="0088291A"/>
    <w:rsid w:val="00883BB5"/>
    <w:rsid w:val="00884720"/>
    <w:rsid w:val="00884A6C"/>
    <w:rsid w:val="00886248"/>
    <w:rsid w:val="00887445"/>
    <w:rsid w:val="008928FB"/>
    <w:rsid w:val="008938E0"/>
    <w:rsid w:val="00895543"/>
    <w:rsid w:val="00895702"/>
    <w:rsid w:val="00896864"/>
    <w:rsid w:val="008A00DE"/>
    <w:rsid w:val="008A2B2F"/>
    <w:rsid w:val="008A33AB"/>
    <w:rsid w:val="008A3602"/>
    <w:rsid w:val="008A4013"/>
    <w:rsid w:val="008A4D50"/>
    <w:rsid w:val="008A61A5"/>
    <w:rsid w:val="008A7556"/>
    <w:rsid w:val="008A7F43"/>
    <w:rsid w:val="008B2FDC"/>
    <w:rsid w:val="008B423F"/>
    <w:rsid w:val="008B5631"/>
    <w:rsid w:val="008B574E"/>
    <w:rsid w:val="008C001A"/>
    <w:rsid w:val="008C02FA"/>
    <w:rsid w:val="008C115D"/>
    <w:rsid w:val="008C175C"/>
    <w:rsid w:val="008C2349"/>
    <w:rsid w:val="008C288A"/>
    <w:rsid w:val="008C38F6"/>
    <w:rsid w:val="008C3910"/>
    <w:rsid w:val="008C5726"/>
    <w:rsid w:val="008C6516"/>
    <w:rsid w:val="008C71C4"/>
    <w:rsid w:val="008C7E3C"/>
    <w:rsid w:val="008D2F9A"/>
    <w:rsid w:val="008D31F1"/>
    <w:rsid w:val="008D35C2"/>
    <w:rsid w:val="008D528C"/>
    <w:rsid w:val="008D66D9"/>
    <w:rsid w:val="008D7C92"/>
    <w:rsid w:val="008E0255"/>
    <w:rsid w:val="008E0913"/>
    <w:rsid w:val="008E1842"/>
    <w:rsid w:val="008E30D4"/>
    <w:rsid w:val="008E44FF"/>
    <w:rsid w:val="008E5607"/>
    <w:rsid w:val="008F14E0"/>
    <w:rsid w:val="008F1DEB"/>
    <w:rsid w:val="008F2905"/>
    <w:rsid w:val="008F2C43"/>
    <w:rsid w:val="008F2E53"/>
    <w:rsid w:val="008F38F9"/>
    <w:rsid w:val="008F40F1"/>
    <w:rsid w:val="008F69E5"/>
    <w:rsid w:val="008F6BC1"/>
    <w:rsid w:val="008F7415"/>
    <w:rsid w:val="00900554"/>
    <w:rsid w:val="0090350E"/>
    <w:rsid w:val="0090375C"/>
    <w:rsid w:val="00903A5C"/>
    <w:rsid w:val="00906441"/>
    <w:rsid w:val="009106CD"/>
    <w:rsid w:val="009109F3"/>
    <w:rsid w:val="009111DA"/>
    <w:rsid w:val="009128CE"/>
    <w:rsid w:val="0091294E"/>
    <w:rsid w:val="009160AF"/>
    <w:rsid w:val="00916398"/>
    <w:rsid w:val="009213EC"/>
    <w:rsid w:val="00923686"/>
    <w:rsid w:val="00925D4D"/>
    <w:rsid w:val="009268BF"/>
    <w:rsid w:val="0092736A"/>
    <w:rsid w:val="00927744"/>
    <w:rsid w:val="00927FCB"/>
    <w:rsid w:val="0093042B"/>
    <w:rsid w:val="00930C5B"/>
    <w:rsid w:val="009313AC"/>
    <w:rsid w:val="009332BD"/>
    <w:rsid w:val="009354D6"/>
    <w:rsid w:val="00940A77"/>
    <w:rsid w:val="009428E1"/>
    <w:rsid w:val="009439E0"/>
    <w:rsid w:val="00945238"/>
    <w:rsid w:val="009459E3"/>
    <w:rsid w:val="00945A33"/>
    <w:rsid w:val="00945C86"/>
    <w:rsid w:val="009473C9"/>
    <w:rsid w:val="009476BA"/>
    <w:rsid w:val="00947B8F"/>
    <w:rsid w:val="00951F57"/>
    <w:rsid w:val="00952E39"/>
    <w:rsid w:val="00952EE6"/>
    <w:rsid w:val="00953A8A"/>
    <w:rsid w:val="0095509C"/>
    <w:rsid w:val="009552C7"/>
    <w:rsid w:val="00956CE5"/>
    <w:rsid w:val="00956DB6"/>
    <w:rsid w:val="009574F1"/>
    <w:rsid w:val="00957A5C"/>
    <w:rsid w:val="0096003E"/>
    <w:rsid w:val="00963322"/>
    <w:rsid w:val="00964909"/>
    <w:rsid w:val="009660B4"/>
    <w:rsid w:val="0096647F"/>
    <w:rsid w:val="009669FC"/>
    <w:rsid w:val="00966BF3"/>
    <w:rsid w:val="009674DB"/>
    <w:rsid w:val="00970743"/>
    <w:rsid w:val="00971878"/>
    <w:rsid w:val="00971B93"/>
    <w:rsid w:val="00971C31"/>
    <w:rsid w:val="00973CE2"/>
    <w:rsid w:val="0097444F"/>
    <w:rsid w:val="00976A2D"/>
    <w:rsid w:val="00980779"/>
    <w:rsid w:val="00980E29"/>
    <w:rsid w:val="00981EB2"/>
    <w:rsid w:val="0098220D"/>
    <w:rsid w:val="00982824"/>
    <w:rsid w:val="00983EA1"/>
    <w:rsid w:val="00984841"/>
    <w:rsid w:val="00986B15"/>
    <w:rsid w:val="00990EB3"/>
    <w:rsid w:val="0099137C"/>
    <w:rsid w:val="00993462"/>
    <w:rsid w:val="00993E1A"/>
    <w:rsid w:val="00994CEF"/>
    <w:rsid w:val="00994F82"/>
    <w:rsid w:val="00995312"/>
    <w:rsid w:val="00996AD5"/>
    <w:rsid w:val="00996C60"/>
    <w:rsid w:val="009A05BA"/>
    <w:rsid w:val="009A0D4D"/>
    <w:rsid w:val="009A1D20"/>
    <w:rsid w:val="009A2607"/>
    <w:rsid w:val="009A3650"/>
    <w:rsid w:val="009A497B"/>
    <w:rsid w:val="009A685E"/>
    <w:rsid w:val="009A69D6"/>
    <w:rsid w:val="009A748B"/>
    <w:rsid w:val="009B0BE4"/>
    <w:rsid w:val="009B1E1B"/>
    <w:rsid w:val="009B2D75"/>
    <w:rsid w:val="009B3FB5"/>
    <w:rsid w:val="009B5130"/>
    <w:rsid w:val="009B577D"/>
    <w:rsid w:val="009B6EC3"/>
    <w:rsid w:val="009C0842"/>
    <w:rsid w:val="009C24D0"/>
    <w:rsid w:val="009C2672"/>
    <w:rsid w:val="009C4379"/>
    <w:rsid w:val="009C51F7"/>
    <w:rsid w:val="009C5EC3"/>
    <w:rsid w:val="009C6118"/>
    <w:rsid w:val="009D02BE"/>
    <w:rsid w:val="009D052A"/>
    <w:rsid w:val="009D13D1"/>
    <w:rsid w:val="009D3443"/>
    <w:rsid w:val="009D5010"/>
    <w:rsid w:val="009D6AE5"/>
    <w:rsid w:val="009D734F"/>
    <w:rsid w:val="009E11C7"/>
    <w:rsid w:val="009E28CD"/>
    <w:rsid w:val="009E3D45"/>
    <w:rsid w:val="009E4ACE"/>
    <w:rsid w:val="009E56AF"/>
    <w:rsid w:val="009E63B2"/>
    <w:rsid w:val="009E6F9B"/>
    <w:rsid w:val="009E745A"/>
    <w:rsid w:val="009E7DE8"/>
    <w:rsid w:val="009F0C77"/>
    <w:rsid w:val="009F1AF9"/>
    <w:rsid w:val="009F3139"/>
    <w:rsid w:val="009F7219"/>
    <w:rsid w:val="009F72B6"/>
    <w:rsid w:val="009F7753"/>
    <w:rsid w:val="00A00248"/>
    <w:rsid w:val="00A01BC7"/>
    <w:rsid w:val="00A02A70"/>
    <w:rsid w:val="00A02E19"/>
    <w:rsid w:val="00A036EF"/>
    <w:rsid w:val="00A0385F"/>
    <w:rsid w:val="00A038A3"/>
    <w:rsid w:val="00A0674B"/>
    <w:rsid w:val="00A1104C"/>
    <w:rsid w:val="00A12487"/>
    <w:rsid w:val="00A13B24"/>
    <w:rsid w:val="00A168C3"/>
    <w:rsid w:val="00A1736B"/>
    <w:rsid w:val="00A209F7"/>
    <w:rsid w:val="00A225C5"/>
    <w:rsid w:val="00A22B78"/>
    <w:rsid w:val="00A2413E"/>
    <w:rsid w:val="00A244D1"/>
    <w:rsid w:val="00A24DF8"/>
    <w:rsid w:val="00A264DD"/>
    <w:rsid w:val="00A302AE"/>
    <w:rsid w:val="00A30AD5"/>
    <w:rsid w:val="00A30B06"/>
    <w:rsid w:val="00A32929"/>
    <w:rsid w:val="00A40F2D"/>
    <w:rsid w:val="00A411E1"/>
    <w:rsid w:val="00A41226"/>
    <w:rsid w:val="00A41ED1"/>
    <w:rsid w:val="00A42CDE"/>
    <w:rsid w:val="00A43176"/>
    <w:rsid w:val="00A43C11"/>
    <w:rsid w:val="00A44573"/>
    <w:rsid w:val="00A44778"/>
    <w:rsid w:val="00A44AB4"/>
    <w:rsid w:val="00A45AD7"/>
    <w:rsid w:val="00A514B4"/>
    <w:rsid w:val="00A53424"/>
    <w:rsid w:val="00A54D0A"/>
    <w:rsid w:val="00A56053"/>
    <w:rsid w:val="00A577B3"/>
    <w:rsid w:val="00A6105E"/>
    <w:rsid w:val="00A617F2"/>
    <w:rsid w:val="00A62199"/>
    <w:rsid w:val="00A63E4A"/>
    <w:rsid w:val="00A64281"/>
    <w:rsid w:val="00A653E4"/>
    <w:rsid w:val="00A66954"/>
    <w:rsid w:val="00A72231"/>
    <w:rsid w:val="00A7288C"/>
    <w:rsid w:val="00A72A35"/>
    <w:rsid w:val="00A734E0"/>
    <w:rsid w:val="00A7357F"/>
    <w:rsid w:val="00A749E8"/>
    <w:rsid w:val="00A81283"/>
    <w:rsid w:val="00A81AB6"/>
    <w:rsid w:val="00A81DF4"/>
    <w:rsid w:val="00A83932"/>
    <w:rsid w:val="00A83CA6"/>
    <w:rsid w:val="00A84862"/>
    <w:rsid w:val="00A84D7B"/>
    <w:rsid w:val="00A850A6"/>
    <w:rsid w:val="00A8529A"/>
    <w:rsid w:val="00A85DFB"/>
    <w:rsid w:val="00A861F6"/>
    <w:rsid w:val="00A91B66"/>
    <w:rsid w:val="00A91DF3"/>
    <w:rsid w:val="00A94F74"/>
    <w:rsid w:val="00A958D0"/>
    <w:rsid w:val="00AA104F"/>
    <w:rsid w:val="00AA322B"/>
    <w:rsid w:val="00AA32A9"/>
    <w:rsid w:val="00AA3A04"/>
    <w:rsid w:val="00AA5A5C"/>
    <w:rsid w:val="00AA5F1D"/>
    <w:rsid w:val="00AA613F"/>
    <w:rsid w:val="00AA664E"/>
    <w:rsid w:val="00AA7361"/>
    <w:rsid w:val="00AB0A0F"/>
    <w:rsid w:val="00AB0E01"/>
    <w:rsid w:val="00AB145E"/>
    <w:rsid w:val="00AB3518"/>
    <w:rsid w:val="00AB6B6E"/>
    <w:rsid w:val="00AB7471"/>
    <w:rsid w:val="00AC0F23"/>
    <w:rsid w:val="00AC1B3F"/>
    <w:rsid w:val="00AC31DC"/>
    <w:rsid w:val="00AC6E98"/>
    <w:rsid w:val="00AC6F12"/>
    <w:rsid w:val="00AC7447"/>
    <w:rsid w:val="00AC794F"/>
    <w:rsid w:val="00AD0046"/>
    <w:rsid w:val="00AD06D9"/>
    <w:rsid w:val="00AD0B47"/>
    <w:rsid w:val="00AD26B0"/>
    <w:rsid w:val="00AD355F"/>
    <w:rsid w:val="00AD47BF"/>
    <w:rsid w:val="00AD49AF"/>
    <w:rsid w:val="00AD6B98"/>
    <w:rsid w:val="00AD7F23"/>
    <w:rsid w:val="00AE0534"/>
    <w:rsid w:val="00AE0762"/>
    <w:rsid w:val="00AE1E12"/>
    <w:rsid w:val="00AE30E4"/>
    <w:rsid w:val="00AE315F"/>
    <w:rsid w:val="00AE3358"/>
    <w:rsid w:val="00AE3630"/>
    <w:rsid w:val="00AE4A11"/>
    <w:rsid w:val="00AE6694"/>
    <w:rsid w:val="00AE70BB"/>
    <w:rsid w:val="00AF185A"/>
    <w:rsid w:val="00AF5197"/>
    <w:rsid w:val="00AF7298"/>
    <w:rsid w:val="00B01C30"/>
    <w:rsid w:val="00B02ADF"/>
    <w:rsid w:val="00B0332E"/>
    <w:rsid w:val="00B0340F"/>
    <w:rsid w:val="00B036EF"/>
    <w:rsid w:val="00B04A44"/>
    <w:rsid w:val="00B04B39"/>
    <w:rsid w:val="00B0569A"/>
    <w:rsid w:val="00B05CF5"/>
    <w:rsid w:val="00B0665B"/>
    <w:rsid w:val="00B069FD"/>
    <w:rsid w:val="00B06D66"/>
    <w:rsid w:val="00B10DF2"/>
    <w:rsid w:val="00B1181A"/>
    <w:rsid w:val="00B11F32"/>
    <w:rsid w:val="00B1393D"/>
    <w:rsid w:val="00B1396C"/>
    <w:rsid w:val="00B14EA4"/>
    <w:rsid w:val="00B15CF5"/>
    <w:rsid w:val="00B16E4A"/>
    <w:rsid w:val="00B177C1"/>
    <w:rsid w:val="00B212C5"/>
    <w:rsid w:val="00B331DE"/>
    <w:rsid w:val="00B344C1"/>
    <w:rsid w:val="00B3480E"/>
    <w:rsid w:val="00B35920"/>
    <w:rsid w:val="00B35F96"/>
    <w:rsid w:val="00B360E2"/>
    <w:rsid w:val="00B361FF"/>
    <w:rsid w:val="00B37290"/>
    <w:rsid w:val="00B37349"/>
    <w:rsid w:val="00B37DE9"/>
    <w:rsid w:val="00B4285F"/>
    <w:rsid w:val="00B42B9D"/>
    <w:rsid w:val="00B4668F"/>
    <w:rsid w:val="00B467AB"/>
    <w:rsid w:val="00B46AE9"/>
    <w:rsid w:val="00B470F2"/>
    <w:rsid w:val="00B51DD6"/>
    <w:rsid w:val="00B52B70"/>
    <w:rsid w:val="00B52D73"/>
    <w:rsid w:val="00B54279"/>
    <w:rsid w:val="00B54B32"/>
    <w:rsid w:val="00B55433"/>
    <w:rsid w:val="00B556EF"/>
    <w:rsid w:val="00B557C1"/>
    <w:rsid w:val="00B55847"/>
    <w:rsid w:val="00B60EEA"/>
    <w:rsid w:val="00B61D7D"/>
    <w:rsid w:val="00B621EE"/>
    <w:rsid w:val="00B6347B"/>
    <w:rsid w:val="00B64C11"/>
    <w:rsid w:val="00B65C35"/>
    <w:rsid w:val="00B661F4"/>
    <w:rsid w:val="00B67D94"/>
    <w:rsid w:val="00B7074E"/>
    <w:rsid w:val="00B725AA"/>
    <w:rsid w:val="00B72835"/>
    <w:rsid w:val="00B7296E"/>
    <w:rsid w:val="00B72ED2"/>
    <w:rsid w:val="00B738C5"/>
    <w:rsid w:val="00B75BA0"/>
    <w:rsid w:val="00B762E5"/>
    <w:rsid w:val="00B77180"/>
    <w:rsid w:val="00B8007F"/>
    <w:rsid w:val="00B81AD3"/>
    <w:rsid w:val="00B820A0"/>
    <w:rsid w:val="00B831E3"/>
    <w:rsid w:val="00B83523"/>
    <w:rsid w:val="00B842C8"/>
    <w:rsid w:val="00B84EB7"/>
    <w:rsid w:val="00B86673"/>
    <w:rsid w:val="00B90E86"/>
    <w:rsid w:val="00B918BA"/>
    <w:rsid w:val="00B933FD"/>
    <w:rsid w:val="00B9403D"/>
    <w:rsid w:val="00B94FE9"/>
    <w:rsid w:val="00B9637E"/>
    <w:rsid w:val="00B96C8F"/>
    <w:rsid w:val="00B97DDF"/>
    <w:rsid w:val="00BA3A23"/>
    <w:rsid w:val="00BA4999"/>
    <w:rsid w:val="00BA4DD5"/>
    <w:rsid w:val="00BA5539"/>
    <w:rsid w:val="00BB31A2"/>
    <w:rsid w:val="00BB3880"/>
    <w:rsid w:val="00BB3B84"/>
    <w:rsid w:val="00BB3F7A"/>
    <w:rsid w:val="00BB46BF"/>
    <w:rsid w:val="00BB525D"/>
    <w:rsid w:val="00BB55A4"/>
    <w:rsid w:val="00BB6979"/>
    <w:rsid w:val="00BB6ACE"/>
    <w:rsid w:val="00BC0AED"/>
    <w:rsid w:val="00BC2E83"/>
    <w:rsid w:val="00BC5EA1"/>
    <w:rsid w:val="00BD263C"/>
    <w:rsid w:val="00BD3235"/>
    <w:rsid w:val="00BD34B9"/>
    <w:rsid w:val="00BD3574"/>
    <w:rsid w:val="00BD4573"/>
    <w:rsid w:val="00BD58EF"/>
    <w:rsid w:val="00BD66BF"/>
    <w:rsid w:val="00BD6A30"/>
    <w:rsid w:val="00BD775C"/>
    <w:rsid w:val="00BD7D28"/>
    <w:rsid w:val="00BE12F0"/>
    <w:rsid w:val="00BE17D9"/>
    <w:rsid w:val="00BE27E8"/>
    <w:rsid w:val="00BE3210"/>
    <w:rsid w:val="00BE4A4A"/>
    <w:rsid w:val="00BE5C86"/>
    <w:rsid w:val="00BE77D5"/>
    <w:rsid w:val="00BE798B"/>
    <w:rsid w:val="00BE7DCF"/>
    <w:rsid w:val="00BF0075"/>
    <w:rsid w:val="00BF1AB9"/>
    <w:rsid w:val="00BF3704"/>
    <w:rsid w:val="00BF42CE"/>
    <w:rsid w:val="00BF5866"/>
    <w:rsid w:val="00BF7245"/>
    <w:rsid w:val="00BF74B7"/>
    <w:rsid w:val="00BF7A5E"/>
    <w:rsid w:val="00C00087"/>
    <w:rsid w:val="00C005A0"/>
    <w:rsid w:val="00C0146C"/>
    <w:rsid w:val="00C02C59"/>
    <w:rsid w:val="00C02CD3"/>
    <w:rsid w:val="00C05EDB"/>
    <w:rsid w:val="00C14946"/>
    <w:rsid w:val="00C155C5"/>
    <w:rsid w:val="00C166FF"/>
    <w:rsid w:val="00C167F7"/>
    <w:rsid w:val="00C17E2A"/>
    <w:rsid w:val="00C20B9B"/>
    <w:rsid w:val="00C2343A"/>
    <w:rsid w:val="00C23AAA"/>
    <w:rsid w:val="00C27461"/>
    <w:rsid w:val="00C303CF"/>
    <w:rsid w:val="00C30F40"/>
    <w:rsid w:val="00C33081"/>
    <w:rsid w:val="00C34317"/>
    <w:rsid w:val="00C345BD"/>
    <w:rsid w:val="00C351E9"/>
    <w:rsid w:val="00C362C9"/>
    <w:rsid w:val="00C37FB0"/>
    <w:rsid w:val="00C400C3"/>
    <w:rsid w:val="00C412DB"/>
    <w:rsid w:val="00C41CE2"/>
    <w:rsid w:val="00C41D58"/>
    <w:rsid w:val="00C42C88"/>
    <w:rsid w:val="00C43614"/>
    <w:rsid w:val="00C455A6"/>
    <w:rsid w:val="00C50009"/>
    <w:rsid w:val="00C50D22"/>
    <w:rsid w:val="00C513E1"/>
    <w:rsid w:val="00C516CA"/>
    <w:rsid w:val="00C5188F"/>
    <w:rsid w:val="00C51961"/>
    <w:rsid w:val="00C51EB0"/>
    <w:rsid w:val="00C5295F"/>
    <w:rsid w:val="00C53EF9"/>
    <w:rsid w:val="00C54216"/>
    <w:rsid w:val="00C54A14"/>
    <w:rsid w:val="00C56384"/>
    <w:rsid w:val="00C56D85"/>
    <w:rsid w:val="00C56DF3"/>
    <w:rsid w:val="00C57382"/>
    <w:rsid w:val="00C62B2A"/>
    <w:rsid w:val="00C6514E"/>
    <w:rsid w:val="00C669E1"/>
    <w:rsid w:val="00C70DC2"/>
    <w:rsid w:val="00C711A8"/>
    <w:rsid w:val="00C720AD"/>
    <w:rsid w:val="00C724B2"/>
    <w:rsid w:val="00C72F40"/>
    <w:rsid w:val="00C741E8"/>
    <w:rsid w:val="00C766A7"/>
    <w:rsid w:val="00C77821"/>
    <w:rsid w:val="00C7797F"/>
    <w:rsid w:val="00C77A1B"/>
    <w:rsid w:val="00C81063"/>
    <w:rsid w:val="00C8120F"/>
    <w:rsid w:val="00C816CB"/>
    <w:rsid w:val="00C81C68"/>
    <w:rsid w:val="00C829AB"/>
    <w:rsid w:val="00C82EBA"/>
    <w:rsid w:val="00C83D71"/>
    <w:rsid w:val="00C84A14"/>
    <w:rsid w:val="00C85451"/>
    <w:rsid w:val="00C874FB"/>
    <w:rsid w:val="00C9065E"/>
    <w:rsid w:val="00C9075D"/>
    <w:rsid w:val="00C907D3"/>
    <w:rsid w:val="00C913F0"/>
    <w:rsid w:val="00C91407"/>
    <w:rsid w:val="00C91656"/>
    <w:rsid w:val="00C91A29"/>
    <w:rsid w:val="00C93583"/>
    <w:rsid w:val="00C939AB"/>
    <w:rsid w:val="00C945A2"/>
    <w:rsid w:val="00C94A6A"/>
    <w:rsid w:val="00C94C7E"/>
    <w:rsid w:val="00C95861"/>
    <w:rsid w:val="00C95930"/>
    <w:rsid w:val="00C95D47"/>
    <w:rsid w:val="00C96471"/>
    <w:rsid w:val="00CA2068"/>
    <w:rsid w:val="00CA35B1"/>
    <w:rsid w:val="00CA5607"/>
    <w:rsid w:val="00CA67DB"/>
    <w:rsid w:val="00CB0068"/>
    <w:rsid w:val="00CB130C"/>
    <w:rsid w:val="00CB1ADE"/>
    <w:rsid w:val="00CB1F59"/>
    <w:rsid w:val="00CB1F5A"/>
    <w:rsid w:val="00CB2554"/>
    <w:rsid w:val="00CB282D"/>
    <w:rsid w:val="00CB2F18"/>
    <w:rsid w:val="00CB3E06"/>
    <w:rsid w:val="00CB411D"/>
    <w:rsid w:val="00CB4946"/>
    <w:rsid w:val="00CB4AA3"/>
    <w:rsid w:val="00CB6BC2"/>
    <w:rsid w:val="00CC13D2"/>
    <w:rsid w:val="00CC44AD"/>
    <w:rsid w:val="00CC588E"/>
    <w:rsid w:val="00CC6F3C"/>
    <w:rsid w:val="00CC79D8"/>
    <w:rsid w:val="00CD3E88"/>
    <w:rsid w:val="00CD5A98"/>
    <w:rsid w:val="00CE1877"/>
    <w:rsid w:val="00CE1F2A"/>
    <w:rsid w:val="00CE40CC"/>
    <w:rsid w:val="00CE4519"/>
    <w:rsid w:val="00CE4FA6"/>
    <w:rsid w:val="00CE618F"/>
    <w:rsid w:val="00CE6206"/>
    <w:rsid w:val="00CE638E"/>
    <w:rsid w:val="00CE6757"/>
    <w:rsid w:val="00CE7EAA"/>
    <w:rsid w:val="00CE7F00"/>
    <w:rsid w:val="00CF2710"/>
    <w:rsid w:val="00CF3794"/>
    <w:rsid w:val="00CF5D32"/>
    <w:rsid w:val="00CF5F99"/>
    <w:rsid w:val="00CF70CF"/>
    <w:rsid w:val="00D0064D"/>
    <w:rsid w:val="00D02451"/>
    <w:rsid w:val="00D02696"/>
    <w:rsid w:val="00D03267"/>
    <w:rsid w:val="00D04788"/>
    <w:rsid w:val="00D07C81"/>
    <w:rsid w:val="00D10E76"/>
    <w:rsid w:val="00D10FB8"/>
    <w:rsid w:val="00D12282"/>
    <w:rsid w:val="00D12683"/>
    <w:rsid w:val="00D14E60"/>
    <w:rsid w:val="00D15651"/>
    <w:rsid w:val="00D15E5A"/>
    <w:rsid w:val="00D15F59"/>
    <w:rsid w:val="00D201B1"/>
    <w:rsid w:val="00D20FF3"/>
    <w:rsid w:val="00D21286"/>
    <w:rsid w:val="00D222C0"/>
    <w:rsid w:val="00D22927"/>
    <w:rsid w:val="00D23FD9"/>
    <w:rsid w:val="00D2540E"/>
    <w:rsid w:val="00D25F49"/>
    <w:rsid w:val="00D2653E"/>
    <w:rsid w:val="00D27C40"/>
    <w:rsid w:val="00D30030"/>
    <w:rsid w:val="00D3086F"/>
    <w:rsid w:val="00D31547"/>
    <w:rsid w:val="00D317B7"/>
    <w:rsid w:val="00D32C56"/>
    <w:rsid w:val="00D33C53"/>
    <w:rsid w:val="00D353CB"/>
    <w:rsid w:val="00D3595E"/>
    <w:rsid w:val="00D36CBA"/>
    <w:rsid w:val="00D41192"/>
    <w:rsid w:val="00D41331"/>
    <w:rsid w:val="00D44077"/>
    <w:rsid w:val="00D45D16"/>
    <w:rsid w:val="00D51AF6"/>
    <w:rsid w:val="00D52BC1"/>
    <w:rsid w:val="00D543C1"/>
    <w:rsid w:val="00D574E3"/>
    <w:rsid w:val="00D576DA"/>
    <w:rsid w:val="00D5795B"/>
    <w:rsid w:val="00D60EA5"/>
    <w:rsid w:val="00D62983"/>
    <w:rsid w:val="00D63869"/>
    <w:rsid w:val="00D63E80"/>
    <w:rsid w:val="00D64107"/>
    <w:rsid w:val="00D64745"/>
    <w:rsid w:val="00D70E90"/>
    <w:rsid w:val="00D722D6"/>
    <w:rsid w:val="00D74862"/>
    <w:rsid w:val="00D74BC3"/>
    <w:rsid w:val="00D76CF7"/>
    <w:rsid w:val="00D76EFD"/>
    <w:rsid w:val="00D775B1"/>
    <w:rsid w:val="00D809AD"/>
    <w:rsid w:val="00D81524"/>
    <w:rsid w:val="00D829FF"/>
    <w:rsid w:val="00D82B3D"/>
    <w:rsid w:val="00D837FC"/>
    <w:rsid w:val="00D838A9"/>
    <w:rsid w:val="00D8456D"/>
    <w:rsid w:val="00D84DB0"/>
    <w:rsid w:val="00D84FBA"/>
    <w:rsid w:val="00D85057"/>
    <w:rsid w:val="00D85A80"/>
    <w:rsid w:val="00D861F7"/>
    <w:rsid w:val="00D909A4"/>
    <w:rsid w:val="00D919B6"/>
    <w:rsid w:val="00D93759"/>
    <w:rsid w:val="00D9386A"/>
    <w:rsid w:val="00D938E2"/>
    <w:rsid w:val="00D952C0"/>
    <w:rsid w:val="00D96DAD"/>
    <w:rsid w:val="00DA002A"/>
    <w:rsid w:val="00DA1B84"/>
    <w:rsid w:val="00DA2508"/>
    <w:rsid w:val="00DA2CB7"/>
    <w:rsid w:val="00DA35C6"/>
    <w:rsid w:val="00DA3BF6"/>
    <w:rsid w:val="00DA4937"/>
    <w:rsid w:val="00DA4C99"/>
    <w:rsid w:val="00DA5629"/>
    <w:rsid w:val="00DA65B1"/>
    <w:rsid w:val="00DA6CBA"/>
    <w:rsid w:val="00DB13BE"/>
    <w:rsid w:val="00DB2BD7"/>
    <w:rsid w:val="00DB2D11"/>
    <w:rsid w:val="00DB3352"/>
    <w:rsid w:val="00DB3C8D"/>
    <w:rsid w:val="00DB4755"/>
    <w:rsid w:val="00DB5017"/>
    <w:rsid w:val="00DB59CF"/>
    <w:rsid w:val="00DB636B"/>
    <w:rsid w:val="00DC026D"/>
    <w:rsid w:val="00DC0E33"/>
    <w:rsid w:val="00DC2B90"/>
    <w:rsid w:val="00DC53B5"/>
    <w:rsid w:val="00DC7860"/>
    <w:rsid w:val="00DC79FE"/>
    <w:rsid w:val="00DD0C8C"/>
    <w:rsid w:val="00DD138A"/>
    <w:rsid w:val="00DD2D3E"/>
    <w:rsid w:val="00DE27A3"/>
    <w:rsid w:val="00DE3731"/>
    <w:rsid w:val="00DF0980"/>
    <w:rsid w:val="00DF132E"/>
    <w:rsid w:val="00DF283B"/>
    <w:rsid w:val="00DF3E5C"/>
    <w:rsid w:val="00DF449B"/>
    <w:rsid w:val="00E007F3"/>
    <w:rsid w:val="00E01251"/>
    <w:rsid w:val="00E01511"/>
    <w:rsid w:val="00E01CA0"/>
    <w:rsid w:val="00E01DE6"/>
    <w:rsid w:val="00E0294B"/>
    <w:rsid w:val="00E031D7"/>
    <w:rsid w:val="00E033E6"/>
    <w:rsid w:val="00E03BA5"/>
    <w:rsid w:val="00E03D80"/>
    <w:rsid w:val="00E03DA2"/>
    <w:rsid w:val="00E04284"/>
    <w:rsid w:val="00E04E4A"/>
    <w:rsid w:val="00E06F6C"/>
    <w:rsid w:val="00E1272C"/>
    <w:rsid w:val="00E12D0A"/>
    <w:rsid w:val="00E14120"/>
    <w:rsid w:val="00E1482A"/>
    <w:rsid w:val="00E14FEB"/>
    <w:rsid w:val="00E1758C"/>
    <w:rsid w:val="00E177B6"/>
    <w:rsid w:val="00E177F1"/>
    <w:rsid w:val="00E17864"/>
    <w:rsid w:val="00E1799D"/>
    <w:rsid w:val="00E22D14"/>
    <w:rsid w:val="00E27958"/>
    <w:rsid w:val="00E303C4"/>
    <w:rsid w:val="00E337CC"/>
    <w:rsid w:val="00E3609A"/>
    <w:rsid w:val="00E36D85"/>
    <w:rsid w:val="00E4124F"/>
    <w:rsid w:val="00E42FDE"/>
    <w:rsid w:val="00E4356E"/>
    <w:rsid w:val="00E449A0"/>
    <w:rsid w:val="00E4722E"/>
    <w:rsid w:val="00E476FB"/>
    <w:rsid w:val="00E523FD"/>
    <w:rsid w:val="00E52A96"/>
    <w:rsid w:val="00E53851"/>
    <w:rsid w:val="00E53FA9"/>
    <w:rsid w:val="00E54D66"/>
    <w:rsid w:val="00E560C7"/>
    <w:rsid w:val="00E578C6"/>
    <w:rsid w:val="00E57BF7"/>
    <w:rsid w:val="00E57E8C"/>
    <w:rsid w:val="00E60094"/>
    <w:rsid w:val="00E60838"/>
    <w:rsid w:val="00E61B56"/>
    <w:rsid w:val="00E61C26"/>
    <w:rsid w:val="00E62F3D"/>
    <w:rsid w:val="00E64AA7"/>
    <w:rsid w:val="00E705FA"/>
    <w:rsid w:val="00E708CF"/>
    <w:rsid w:val="00E71E66"/>
    <w:rsid w:val="00E727E8"/>
    <w:rsid w:val="00E74E7F"/>
    <w:rsid w:val="00E75E43"/>
    <w:rsid w:val="00E76818"/>
    <w:rsid w:val="00E770A4"/>
    <w:rsid w:val="00E771C5"/>
    <w:rsid w:val="00E80F13"/>
    <w:rsid w:val="00E844E9"/>
    <w:rsid w:val="00E850FA"/>
    <w:rsid w:val="00E85487"/>
    <w:rsid w:val="00E858EB"/>
    <w:rsid w:val="00E86531"/>
    <w:rsid w:val="00E867CE"/>
    <w:rsid w:val="00E9026B"/>
    <w:rsid w:val="00E905C6"/>
    <w:rsid w:val="00E91C35"/>
    <w:rsid w:val="00E923CA"/>
    <w:rsid w:val="00E92746"/>
    <w:rsid w:val="00E92F52"/>
    <w:rsid w:val="00E9365F"/>
    <w:rsid w:val="00EA1744"/>
    <w:rsid w:val="00EA18E5"/>
    <w:rsid w:val="00EA2299"/>
    <w:rsid w:val="00EA454C"/>
    <w:rsid w:val="00EA4801"/>
    <w:rsid w:val="00EA5538"/>
    <w:rsid w:val="00EA5FF7"/>
    <w:rsid w:val="00EA6354"/>
    <w:rsid w:val="00EA6544"/>
    <w:rsid w:val="00EB0649"/>
    <w:rsid w:val="00EB1E4D"/>
    <w:rsid w:val="00EB2378"/>
    <w:rsid w:val="00EB3AFF"/>
    <w:rsid w:val="00EB4675"/>
    <w:rsid w:val="00EB46E3"/>
    <w:rsid w:val="00EB578E"/>
    <w:rsid w:val="00EB5972"/>
    <w:rsid w:val="00EB7EBA"/>
    <w:rsid w:val="00EC08D5"/>
    <w:rsid w:val="00EC25B0"/>
    <w:rsid w:val="00EC2787"/>
    <w:rsid w:val="00EC3857"/>
    <w:rsid w:val="00EC3922"/>
    <w:rsid w:val="00EC48B3"/>
    <w:rsid w:val="00EC6A64"/>
    <w:rsid w:val="00ED0100"/>
    <w:rsid w:val="00ED06AB"/>
    <w:rsid w:val="00ED0DCF"/>
    <w:rsid w:val="00ED0E43"/>
    <w:rsid w:val="00ED1175"/>
    <w:rsid w:val="00ED1629"/>
    <w:rsid w:val="00ED1DDA"/>
    <w:rsid w:val="00ED23E6"/>
    <w:rsid w:val="00ED2AD9"/>
    <w:rsid w:val="00ED2FA0"/>
    <w:rsid w:val="00ED3BEB"/>
    <w:rsid w:val="00ED4BCD"/>
    <w:rsid w:val="00ED51E7"/>
    <w:rsid w:val="00ED6685"/>
    <w:rsid w:val="00ED70D5"/>
    <w:rsid w:val="00ED75B2"/>
    <w:rsid w:val="00ED7905"/>
    <w:rsid w:val="00ED7B6A"/>
    <w:rsid w:val="00EE003F"/>
    <w:rsid w:val="00EE05F7"/>
    <w:rsid w:val="00EE06B3"/>
    <w:rsid w:val="00EE1955"/>
    <w:rsid w:val="00EE1DAF"/>
    <w:rsid w:val="00EE3825"/>
    <w:rsid w:val="00EE4708"/>
    <w:rsid w:val="00EE4EA6"/>
    <w:rsid w:val="00EE64A2"/>
    <w:rsid w:val="00EE685C"/>
    <w:rsid w:val="00EE7157"/>
    <w:rsid w:val="00EE7F68"/>
    <w:rsid w:val="00EF114F"/>
    <w:rsid w:val="00EF3E89"/>
    <w:rsid w:val="00EF3F1B"/>
    <w:rsid w:val="00EF47F2"/>
    <w:rsid w:val="00EF6493"/>
    <w:rsid w:val="00EF7903"/>
    <w:rsid w:val="00EF7950"/>
    <w:rsid w:val="00EF7B8B"/>
    <w:rsid w:val="00EF7FD8"/>
    <w:rsid w:val="00F02AC5"/>
    <w:rsid w:val="00F0488F"/>
    <w:rsid w:val="00F04FF5"/>
    <w:rsid w:val="00F051DB"/>
    <w:rsid w:val="00F05615"/>
    <w:rsid w:val="00F063E8"/>
    <w:rsid w:val="00F10723"/>
    <w:rsid w:val="00F12201"/>
    <w:rsid w:val="00F124F1"/>
    <w:rsid w:val="00F127EB"/>
    <w:rsid w:val="00F12BCB"/>
    <w:rsid w:val="00F14610"/>
    <w:rsid w:val="00F1738E"/>
    <w:rsid w:val="00F20C76"/>
    <w:rsid w:val="00F2257C"/>
    <w:rsid w:val="00F22E6F"/>
    <w:rsid w:val="00F22F61"/>
    <w:rsid w:val="00F23B6D"/>
    <w:rsid w:val="00F256AF"/>
    <w:rsid w:val="00F3007D"/>
    <w:rsid w:val="00F30962"/>
    <w:rsid w:val="00F31123"/>
    <w:rsid w:val="00F312B3"/>
    <w:rsid w:val="00F34353"/>
    <w:rsid w:val="00F368B7"/>
    <w:rsid w:val="00F412A2"/>
    <w:rsid w:val="00F41B15"/>
    <w:rsid w:val="00F439D3"/>
    <w:rsid w:val="00F44540"/>
    <w:rsid w:val="00F4483B"/>
    <w:rsid w:val="00F45390"/>
    <w:rsid w:val="00F45DDD"/>
    <w:rsid w:val="00F463FD"/>
    <w:rsid w:val="00F46DA2"/>
    <w:rsid w:val="00F504CB"/>
    <w:rsid w:val="00F511E8"/>
    <w:rsid w:val="00F52615"/>
    <w:rsid w:val="00F52B50"/>
    <w:rsid w:val="00F52B69"/>
    <w:rsid w:val="00F53AE8"/>
    <w:rsid w:val="00F555F9"/>
    <w:rsid w:val="00F56AD5"/>
    <w:rsid w:val="00F56B1E"/>
    <w:rsid w:val="00F57363"/>
    <w:rsid w:val="00F574F4"/>
    <w:rsid w:val="00F6067B"/>
    <w:rsid w:val="00F611BF"/>
    <w:rsid w:val="00F62878"/>
    <w:rsid w:val="00F62F4A"/>
    <w:rsid w:val="00F639A1"/>
    <w:rsid w:val="00F64240"/>
    <w:rsid w:val="00F6565E"/>
    <w:rsid w:val="00F66E97"/>
    <w:rsid w:val="00F679E1"/>
    <w:rsid w:val="00F7017B"/>
    <w:rsid w:val="00F7027A"/>
    <w:rsid w:val="00F70E85"/>
    <w:rsid w:val="00F73332"/>
    <w:rsid w:val="00F74257"/>
    <w:rsid w:val="00F745E0"/>
    <w:rsid w:val="00F7582B"/>
    <w:rsid w:val="00F80AA0"/>
    <w:rsid w:val="00F81D99"/>
    <w:rsid w:val="00F8360C"/>
    <w:rsid w:val="00F842BC"/>
    <w:rsid w:val="00F8432A"/>
    <w:rsid w:val="00F86FCF"/>
    <w:rsid w:val="00F87FDE"/>
    <w:rsid w:val="00F91FE4"/>
    <w:rsid w:val="00F929E5"/>
    <w:rsid w:val="00F94754"/>
    <w:rsid w:val="00F951A8"/>
    <w:rsid w:val="00F95D65"/>
    <w:rsid w:val="00F96846"/>
    <w:rsid w:val="00F96922"/>
    <w:rsid w:val="00FA1AC3"/>
    <w:rsid w:val="00FA2E55"/>
    <w:rsid w:val="00FA5209"/>
    <w:rsid w:val="00FA5489"/>
    <w:rsid w:val="00FA70C3"/>
    <w:rsid w:val="00FB09B5"/>
    <w:rsid w:val="00FB194A"/>
    <w:rsid w:val="00FB251F"/>
    <w:rsid w:val="00FB2732"/>
    <w:rsid w:val="00FB4AE1"/>
    <w:rsid w:val="00FB5663"/>
    <w:rsid w:val="00FB690C"/>
    <w:rsid w:val="00FB6A2B"/>
    <w:rsid w:val="00FC0108"/>
    <w:rsid w:val="00FC0740"/>
    <w:rsid w:val="00FC094D"/>
    <w:rsid w:val="00FC3DF5"/>
    <w:rsid w:val="00FC42FD"/>
    <w:rsid w:val="00FC5077"/>
    <w:rsid w:val="00FC5E24"/>
    <w:rsid w:val="00FC62C6"/>
    <w:rsid w:val="00FC67D5"/>
    <w:rsid w:val="00FC74E2"/>
    <w:rsid w:val="00FC7E3F"/>
    <w:rsid w:val="00FD07CD"/>
    <w:rsid w:val="00FD0D08"/>
    <w:rsid w:val="00FD2F96"/>
    <w:rsid w:val="00FD345C"/>
    <w:rsid w:val="00FD4548"/>
    <w:rsid w:val="00FD58D0"/>
    <w:rsid w:val="00FD59A3"/>
    <w:rsid w:val="00FD5F92"/>
    <w:rsid w:val="00FD635D"/>
    <w:rsid w:val="00FD7347"/>
    <w:rsid w:val="00FE2101"/>
    <w:rsid w:val="00FE29BA"/>
    <w:rsid w:val="00FE46B5"/>
    <w:rsid w:val="00FE4EAB"/>
    <w:rsid w:val="00FE5656"/>
    <w:rsid w:val="00FE65BB"/>
    <w:rsid w:val="00FE7722"/>
    <w:rsid w:val="00FF0A69"/>
    <w:rsid w:val="00FF2437"/>
    <w:rsid w:val="00FF264A"/>
    <w:rsid w:val="00FF2F53"/>
    <w:rsid w:val="00FF3019"/>
    <w:rsid w:val="00FF35A6"/>
    <w:rsid w:val="00FF5920"/>
    <w:rsid w:val="00FF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46F92"/>
    <w:pPr>
      <w:keepNext/>
      <w:numPr>
        <w:numId w:val="11"/>
      </w:numPr>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746F92"/>
    <w:pPr>
      <w:keepNext/>
      <w:numPr>
        <w:ilvl w:val="1"/>
        <w:numId w:val="11"/>
      </w:numPr>
      <w:spacing w:before="240" w:after="60" w:line="276"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746F92"/>
    <w:pPr>
      <w:keepNext/>
      <w:numPr>
        <w:ilvl w:val="2"/>
        <w:numId w:val="11"/>
      </w:numPr>
      <w:spacing w:before="240" w:after="60" w:line="276" w:lineRule="auto"/>
      <w:outlineLvl w:val="2"/>
    </w:pPr>
    <w:rPr>
      <w:rFonts w:ascii="Cambria" w:hAnsi="Cambria"/>
      <w:b/>
      <w:bCs/>
      <w:sz w:val="26"/>
      <w:szCs w:val="26"/>
      <w:lang w:eastAsia="en-US"/>
    </w:rPr>
  </w:style>
  <w:style w:type="paragraph" w:styleId="Titre4">
    <w:name w:val="heading 4"/>
    <w:basedOn w:val="Normal"/>
    <w:next w:val="Normal"/>
    <w:link w:val="Titre4Car"/>
    <w:uiPriority w:val="9"/>
    <w:unhideWhenUsed/>
    <w:qFormat/>
    <w:rsid w:val="00746F92"/>
    <w:pPr>
      <w:keepNext/>
      <w:numPr>
        <w:ilvl w:val="3"/>
        <w:numId w:val="11"/>
      </w:numPr>
      <w:spacing w:before="240" w:after="60" w:line="276" w:lineRule="auto"/>
      <w:outlineLvl w:val="3"/>
    </w:pPr>
    <w:rPr>
      <w:rFonts w:ascii="Calibri" w:hAnsi="Calibri"/>
      <w:b/>
      <w:bCs/>
      <w:sz w:val="28"/>
      <w:szCs w:val="28"/>
      <w:lang w:eastAsia="en-US"/>
    </w:rPr>
  </w:style>
  <w:style w:type="paragraph" w:styleId="Titre5">
    <w:name w:val="heading 5"/>
    <w:basedOn w:val="Normal"/>
    <w:next w:val="Normal"/>
    <w:link w:val="Titre5Car"/>
    <w:uiPriority w:val="9"/>
    <w:semiHidden/>
    <w:unhideWhenUsed/>
    <w:qFormat/>
    <w:rsid w:val="00746F92"/>
    <w:pPr>
      <w:numPr>
        <w:ilvl w:val="4"/>
        <w:numId w:val="11"/>
      </w:numPr>
      <w:spacing w:before="240" w:after="60" w:line="276" w:lineRule="auto"/>
      <w:outlineLvl w:val="4"/>
    </w:pPr>
    <w:rPr>
      <w:rFonts w:ascii="Calibri" w:hAnsi="Calibri"/>
      <w:b/>
      <w:bCs/>
      <w:i/>
      <w:iCs/>
      <w:sz w:val="26"/>
      <w:szCs w:val="26"/>
      <w:lang w:eastAsia="en-US"/>
    </w:rPr>
  </w:style>
  <w:style w:type="paragraph" w:styleId="Titre6">
    <w:name w:val="heading 6"/>
    <w:basedOn w:val="Normal"/>
    <w:next w:val="Normal"/>
    <w:link w:val="Titre6Car"/>
    <w:uiPriority w:val="9"/>
    <w:semiHidden/>
    <w:unhideWhenUsed/>
    <w:qFormat/>
    <w:rsid w:val="00746F92"/>
    <w:pPr>
      <w:numPr>
        <w:ilvl w:val="5"/>
        <w:numId w:val="11"/>
      </w:numPr>
      <w:spacing w:before="240" w:after="60" w:line="276" w:lineRule="auto"/>
      <w:outlineLvl w:val="5"/>
    </w:pPr>
    <w:rPr>
      <w:rFonts w:ascii="Calibri" w:hAnsi="Calibri"/>
      <w:b/>
      <w:bCs/>
      <w:sz w:val="22"/>
      <w:szCs w:val="22"/>
      <w:lang w:eastAsia="en-US"/>
    </w:rPr>
  </w:style>
  <w:style w:type="paragraph" w:styleId="Titre7">
    <w:name w:val="heading 7"/>
    <w:basedOn w:val="Normal"/>
    <w:next w:val="Normal"/>
    <w:link w:val="Titre7Car"/>
    <w:uiPriority w:val="9"/>
    <w:semiHidden/>
    <w:unhideWhenUsed/>
    <w:qFormat/>
    <w:rsid w:val="00746F92"/>
    <w:pPr>
      <w:numPr>
        <w:ilvl w:val="6"/>
        <w:numId w:val="11"/>
      </w:numPr>
      <w:spacing w:before="240" w:after="60" w:line="276" w:lineRule="auto"/>
      <w:outlineLvl w:val="6"/>
    </w:pPr>
    <w:rPr>
      <w:rFonts w:ascii="Calibri" w:hAnsi="Calibri"/>
      <w:lang w:eastAsia="en-US"/>
    </w:rPr>
  </w:style>
  <w:style w:type="paragraph" w:styleId="Titre8">
    <w:name w:val="heading 8"/>
    <w:basedOn w:val="Normal"/>
    <w:next w:val="Normal"/>
    <w:link w:val="Titre8Car"/>
    <w:uiPriority w:val="9"/>
    <w:semiHidden/>
    <w:unhideWhenUsed/>
    <w:qFormat/>
    <w:rsid w:val="00746F92"/>
    <w:pPr>
      <w:numPr>
        <w:ilvl w:val="7"/>
        <w:numId w:val="11"/>
      </w:numPr>
      <w:spacing w:before="240" w:after="60" w:line="276" w:lineRule="auto"/>
      <w:outlineLvl w:val="7"/>
    </w:pPr>
    <w:rPr>
      <w:rFonts w:ascii="Calibri" w:hAnsi="Calibri"/>
      <w:i/>
      <w:iCs/>
      <w:lang w:eastAsia="en-US"/>
    </w:rPr>
  </w:style>
  <w:style w:type="paragraph" w:styleId="Titre9">
    <w:name w:val="heading 9"/>
    <w:basedOn w:val="Normal"/>
    <w:next w:val="Normal"/>
    <w:link w:val="Titre9Car"/>
    <w:uiPriority w:val="9"/>
    <w:semiHidden/>
    <w:unhideWhenUsed/>
    <w:qFormat/>
    <w:rsid w:val="00746F92"/>
    <w:pPr>
      <w:numPr>
        <w:ilvl w:val="8"/>
        <w:numId w:val="11"/>
      </w:numPr>
      <w:spacing w:before="240" w:after="60" w:line="276" w:lineRule="auto"/>
      <w:outlineLvl w:val="8"/>
    </w:pPr>
    <w:rPr>
      <w:rFonts w:ascii="Cambria" w:hAnsi="Cambri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D2E2F"/>
    <w:pPr>
      <w:spacing w:after="120"/>
    </w:pPr>
  </w:style>
  <w:style w:type="character" w:customStyle="1" w:styleId="CorpsdetexteCar">
    <w:name w:val="Corps de texte Car"/>
    <w:basedOn w:val="Policepardfaut"/>
    <w:link w:val="Corpsdetexte"/>
    <w:rsid w:val="000D2E2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2E2F"/>
    <w:pPr>
      <w:tabs>
        <w:tab w:val="center" w:pos="4536"/>
        <w:tab w:val="right" w:pos="9072"/>
      </w:tabs>
    </w:pPr>
  </w:style>
  <w:style w:type="character" w:customStyle="1" w:styleId="En-tteCar">
    <w:name w:val="En-tête Car"/>
    <w:basedOn w:val="Policepardfaut"/>
    <w:link w:val="En-tte"/>
    <w:uiPriority w:val="99"/>
    <w:rsid w:val="000D2E2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D2E2F"/>
    <w:pPr>
      <w:tabs>
        <w:tab w:val="center" w:pos="4536"/>
        <w:tab w:val="right" w:pos="9072"/>
      </w:tabs>
    </w:pPr>
  </w:style>
  <w:style w:type="character" w:customStyle="1" w:styleId="PieddepageCar">
    <w:name w:val="Pied de page Car"/>
    <w:basedOn w:val="Policepardfaut"/>
    <w:link w:val="Pieddepage"/>
    <w:uiPriority w:val="99"/>
    <w:rsid w:val="000D2E2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C185D"/>
    <w:rPr>
      <w:sz w:val="16"/>
      <w:szCs w:val="16"/>
    </w:rPr>
  </w:style>
  <w:style w:type="paragraph" w:styleId="Commentaire">
    <w:name w:val="annotation text"/>
    <w:basedOn w:val="Normal"/>
    <w:link w:val="CommentaireCar"/>
    <w:uiPriority w:val="99"/>
    <w:unhideWhenUsed/>
    <w:rsid w:val="005C185D"/>
    <w:rPr>
      <w:sz w:val="20"/>
      <w:szCs w:val="20"/>
    </w:rPr>
  </w:style>
  <w:style w:type="character" w:customStyle="1" w:styleId="CommentaireCar">
    <w:name w:val="Commentaire Car"/>
    <w:basedOn w:val="Policepardfaut"/>
    <w:link w:val="Commentaire"/>
    <w:uiPriority w:val="99"/>
    <w:rsid w:val="005C185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C185D"/>
    <w:rPr>
      <w:b/>
      <w:bCs/>
    </w:rPr>
  </w:style>
  <w:style w:type="character" w:customStyle="1" w:styleId="ObjetducommentaireCar">
    <w:name w:val="Objet du commentaire Car"/>
    <w:basedOn w:val="CommentaireCar"/>
    <w:link w:val="Objetducommentaire"/>
    <w:uiPriority w:val="99"/>
    <w:semiHidden/>
    <w:rsid w:val="005C185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C185D"/>
    <w:rPr>
      <w:rFonts w:ascii="Tahoma" w:hAnsi="Tahoma" w:cs="Tahoma"/>
      <w:sz w:val="16"/>
      <w:szCs w:val="16"/>
    </w:rPr>
  </w:style>
  <w:style w:type="character" w:customStyle="1" w:styleId="TextedebullesCar">
    <w:name w:val="Texte de bulles Car"/>
    <w:basedOn w:val="Policepardfaut"/>
    <w:link w:val="Textedebulles"/>
    <w:uiPriority w:val="99"/>
    <w:semiHidden/>
    <w:rsid w:val="005C185D"/>
    <w:rPr>
      <w:rFonts w:ascii="Tahoma" w:eastAsia="Times New Roman" w:hAnsi="Tahoma" w:cs="Tahoma"/>
      <w:sz w:val="16"/>
      <w:szCs w:val="16"/>
      <w:lang w:eastAsia="fr-FR"/>
    </w:rPr>
  </w:style>
  <w:style w:type="paragraph" w:styleId="Paragraphedeliste">
    <w:name w:val="List Paragraph"/>
    <w:basedOn w:val="Normal"/>
    <w:uiPriority w:val="34"/>
    <w:qFormat/>
    <w:rsid w:val="00A63E4A"/>
    <w:pPr>
      <w:ind w:left="720"/>
      <w:contextualSpacing/>
    </w:pPr>
  </w:style>
  <w:style w:type="paragraph" w:styleId="Rvision">
    <w:name w:val="Revision"/>
    <w:hidden/>
    <w:uiPriority w:val="99"/>
    <w:semiHidden/>
    <w:rsid w:val="00DA002A"/>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53B5"/>
    <w:rPr>
      <w:color w:val="0000FF"/>
      <w:u w:val="single"/>
    </w:rPr>
  </w:style>
  <w:style w:type="paragraph" w:styleId="NormalWeb">
    <w:name w:val="Normal (Web)"/>
    <w:basedOn w:val="Normal"/>
    <w:uiPriority w:val="99"/>
    <w:unhideWhenUsed/>
    <w:rsid w:val="00DC53B5"/>
    <w:pPr>
      <w:spacing w:before="100" w:beforeAutospacing="1" w:after="100" w:afterAutospacing="1"/>
    </w:pPr>
  </w:style>
  <w:style w:type="character" w:customStyle="1" w:styleId="Titre1Car">
    <w:name w:val="Titre 1 Car"/>
    <w:basedOn w:val="Policepardfaut"/>
    <w:link w:val="Titre1"/>
    <w:rsid w:val="00746F92"/>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746F9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746F9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746F92"/>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746F9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746F92"/>
    <w:rPr>
      <w:rFonts w:ascii="Calibri" w:eastAsia="Times New Roman" w:hAnsi="Calibri" w:cs="Times New Roman"/>
      <w:b/>
      <w:bCs/>
    </w:rPr>
  </w:style>
  <w:style w:type="character" w:customStyle="1" w:styleId="Titre7Car">
    <w:name w:val="Titre 7 Car"/>
    <w:basedOn w:val="Policepardfaut"/>
    <w:link w:val="Titre7"/>
    <w:uiPriority w:val="9"/>
    <w:semiHidden/>
    <w:rsid w:val="00746F9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746F9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746F92"/>
    <w:rPr>
      <w:rFonts w:ascii="Cambria" w:eastAsia="Times New Roman" w:hAnsi="Cambria" w:cs="Times New Roman"/>
    </w:rPr>
  </w:style>
  <w:style w:type="paragraph" w:styleId="Notedefin">
    <w:name w:val="endnote text"/>
    <w:basedOn w:val="Normal"/>
    <w:link w:val="NotedefinCar"/>
    <w:uiPriority w:val="99"/>
    <w:semiHidden/>
    <w:unhideWhenUsed/>
    <w:rsid w:val="007576B7"/>
    <w:rPr>
      <w:sz w:val="20"/>
      <w:szCs w:val="20"/>
    </w:rPr>
  </w:style>
  <w:style w:type="character" w:customStyle="1" w:styleId="NotedefinCar">
    <w:name w:val="Note de fin Car"/>
    <w:basedOn w:val="Policepardfaut"/>
    <w:link w:val="Notedefin"/>
    <w:uiPriority w:val="99"/>
    <w:semiHidden/>
    <w:rsid w:val="007576B7"/>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7576B7"/>
    <w:rPr>
      <w:vertAlign w:val="superscript"/>
    </w:rPr>
  </w:style>
  <w:style w:type="paragraph" w:styleId="Notedebasdepage">
    <w:name w:val="footnote text"/>
    <w:basedOn w:val="Normal"/>
    <w:link w:val="NotedebasdepageCar"/>
    <w:uiPriority w:val="99"/>
    <w:semiHidden/>
    <w:unhideWhenUsed/>
    <w:rsid w:val="007576B7"/>
    <w:rPr>
      <w:sz w:val="20"/>
      <w:szCs w:val="20"/>
    </w:rPr>
  </w:style>
  <w:style w:type="character" w:customStyle="1" w:styleId="NotedebasdepageCar">
    <w:name w:val="Note de bas de page Car"/>
    <w:basedOn w:val="Policepardfaut"/>
    <w:link w:val="Notedebasdepage"/>
    <w:uiPriority w:val="99"/>
    <w:semiHidden/>
    <w:rsid w:val="007576B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576B7"/>
    <w:rPr>
      <w:vertAlign w:val="superscript"/>
    </w:rPr>
  </w:style>
  <w:style w:type="paragraph" w:customStyle="1" w:styleId="niveau411">
    <w:name w:val="niveau 4 1.1"/>
    <w:basedOn w:val="Normal"/>
    <w:next w:val="Corpsdetexte"/>
    <w:qFormat/>
    <w:rsid w:val="0095509C"/>
    <w:pPr>
      <w:keepNext/>
      <w:tabs>
        <w:tab w:val="num" w:pos="1512"/>
      </w:tabs>
      <w:ind w:left="1440" w:hanging="648"/>
      <w:jc w:val="both"/>
      <w:outlineLvl w:val="3"/>
    </w:pPr>
    <w:rPr>
      <w:b/>
      <w:bCs/>
    </w:rPr>
  </w:style>
  <w:style w:type="paragraph" w:customStyle="1" w:styleId="Style2">
    <w:name w:val="Style2"/>
    <w:next w:val="niveau411"/>
    <w:qFormat/>
    <w:rsid w:val="0095509C"/>
    <w:pPr>
      <w:tabs>
        <w:tab w:val="num" w:pos="1152"/>
      </w:tabs>
      <w:spacing w:after="0" w:line="240" w:lineRule="auto"/>
      <w:ind w:left="936" w:hanging="482"/>
    </w:pPr>
    <w:rPr>
      <w:rFonts w:ascii="Times New Roman" w:eastAsia="Times New Roman" w:hAnsi="Times New Roman" w:cs="Times New Roman"/>
      <w:b/>
      <w:sz w:val="26"/>
      <w:szCs w:val="26"/>
      <w:lang w:eastAsia="fr-FR"/>
    </w:rPr>
  </w:style>
  <w:style w:type="paragraph" w:customStyle="1" w:styleId="soustitre">
    <w:name w:val="sous titre"/>
    <w:basedOn w:val="Normal"/>
    <w:qFormat/>
    <w:rsid w:val="0095509C"/>
    <w:pPr>
      <w:tabs>
        <w:tab w:val="num" w:pos="846"/>
      </w:tabs>
      <w:spacing w:before="240" w:after="60"/>
      <w:ind w:left="845" w:hanging="277"/>
      <w:outlineLvl w:val="0"/>
    </w:pPr>
    <w:rPr>
      <w:b/>
      <w:kern w:val="28"/>
      <w:sz w:val="28"/>
      <w:szCs w:val="28"/>
    </w:rPr>
  </w:style>
  <w:style w:type="numbering" w:customStyle="1" w:styleId="Listeconvention1">
    <w:name w:val="Liste convention1"/>
    <w:uiPriority w:val="99"/>
    <w:rsid w:val="0095509C"/>
    <w:pPr>
      <w:numPr>
        <w:numId w:val="36"/>
      </w:numPr>
    </w:pPr>
  </w:style>
  <w:style w:type="character" w:styleId="Lienhypertextesuivivisit">
    <w:name w:val="FollowedHyperlink"/>
    <w:basedOn w:val="Policepardfaut"/>
    <w:uiPriority w:val="99"/>
    <w:semiHidden/>
    <w:unhideWhenUsed/>
    <w:rsid w:val="00CC13D2"/>
    <w:rPr>
      <w:color w:val="800080"/>
      <w:u w:val="single"/>
    </w:rPr>
  </w:style>
  <w:style w:type="paragraph" w:customStyle="1" w:styleId="xl68">
    <w:name w:val="xl68"/>
    <w:basedOn w:val="Normal"/>
    <w:rsid w:val="00CC13D2"/>
    <w:pPr>
      <w:pBdr>
        <w:left w:val="single" w:sz="4" w:space="0" w:color="auto"/>
        <w:bottom w:val="dotted" w:sz="4" w:space="0" w:color="auto"/>
        <w:right w:val="single" w:sz="4" w:space="0" w:color="auto"/>
      </w:pBdr>
      <w:shd w:val="clear" w:color="000000" w:fill="FFFFFF"/>
      <w:spacing w:before="100" w:beforeAutospacing="1" w:after="100" w:afterAutospacing="1"/>
      <w:jc w:val="center"/>
    </w:pPr>
  </w:style>
  <w:style w:type="table" w:styleId="Grilledutableau">
    <w:name w:val="Table Grid"/>
    <w:basedOn w:val="TableauNormal"/>
    <w:uiPriority w:val="59"/>
    <w:rsid w:val="007E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C5DE1"/>
    <w:pPr>
      <w:spacing w:before="100" w:beforeAutospacing="1" w:after="100" w:afterAutospacing="1"/>
    </w:pPr>
    <w:rPr>
      <w:color w:val="0070C0"/>
    </w:rPr>
  </w:style>
  <w:style w:type="paragraph" w:customStyle="1" w:styleId="xl66">
    <w:name w:val="xl66"/>
    <w:basedOn w:val="Normal"/>
    <w:rsid w:val="004C5DE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46F92"/>
    <w:pPr>
      <w:keepNext/>
      <w:numPr>
        <w:numId w:val="11"/>
      </w:numPr>
      <w:spacing w:before="240" w:after="60" w:line="276" w:lineRule="auto"/>
      <w:outlineLvl w:val="0"/>
    </w:pPr>
    <w:rPr>
      <w:rFonts w:ascii="Cambria" w:hAnsi="Cambria"/>
      <w:b/>
      <w:bCs/>
      <w:kern w:val="32"/>
      <w:sz w:val="32"/>
      <w:szCs w:val="32"/>
      <w:lang w:eastAsia="en-US"/>
    </w:rPr>
  </w:style>
  <w:style w:type="paragraph" w:styleId="Titre2">
    <w:name w:val="heading 2"/>
    <w:basedOn w:val="Normal"/>
    <w:next w:val="Normal"/>
    <w:link w:val="Titre2Car"/>
    <w:uiPriority w:val="9"/>
    <w:unhideWhenUsed/>
    <w:qFormat/>
    <w:rsid w:val="00746F92"/>
    <w:pPr>
      <w:keepNext/>
      <w:numPr>
        <w:ilvl w:val="1"/>
        <w:numId w:val="11"/>
      </w:numPr>
      <w:spacing w:before="240" w:after="60" w:line="276" w:lineRule="auto"/>
      <w:outlineLvl w:val="1"/>
    </w:pPr>
    <w:rPr>
      <w:rFonts w:ascii="Cambria" w:hAnsi="Cambria"/>
      <w:b/>
      <w:bCs/>
      <w:i/>
      <w:iCs/>
      <w:sz w:val="28"/>
      <w:szCs w:val="28"/>
      <w:lang w:eastAsia="en-US"/>
    </w:rPr>
  </w:style>
  <w:style w:type="paragraph" w:styleId="Titre3">
    <w:name w:val="heading 3"/>
    <w:basedOn w:val="Normal"/>
    <w:next w:val="Normal"/>
    <w:link w:val="Titre3Car"/>
    <w:uiPriority w:val="9"/>
    <w:unhideWhenUsed/>
    <w:qFormat/>
    <w:rsid w:val="00746F92"/>
    <w:pPr>
      <w:keepNext/>
      <w:numPr>
        <w:ilvl w:val="2"/>
        <w:numId w:val="11"/>
      </w:numPr>
      <w:spacing w:before="240" w:after="60" w:line="276" w:lineRule="auto"/>
      <w:outlineLvl w:val="2"/>
    </w:pPr>
    <w:rPr>
      <w:rFonts w:ascii="Cambria" w:hAnsi="Cambria"/>
      <w:b/>
      <w:bCs/>
      <w:sz w:val="26"/>
      <w:szCs w:val="26"/>
      <w:lang w:eastAsia="en-US"/>
    </w:rPr>
  </w:style>
  <w:style w:type="paragraph" w:styleId="Titre4">
    <w:name w:val="heading 4"/>
    <w:basedOn w:val="Normal"/>
    <w:next w:val="Normal"/>
    <w:link w:val="Titre4Car"/>
    <w:uiPriority w:val="9"/>
    <w:unhideWhenUsed/>
    <w:qFormat/>
    <w:rsid w:val="00746F92"/>
    <w:pPr>
      <w:keepNext/>
      <w:numPr>
        <w:ilvl w:val="3"/>
        <w:numId w:val="11"/>
      </w:numPr>
      <w:spacing w:before="240" w:after="60" w:line="276" w:lineRule="auto"/>
      <w:outlineLvl w:val="3"/>
    </w:pPr>
    <w:rPr>
      <w:rFonts w:ascii="Calibri" w:hAnsi="Calibri"/>
      <w:b/>
      <w:bCs/>
      <w:sz w:val="28"/>
      <w:szCs w:val="28"/>
      <w:lang w:eastAsia="en-US"/>
    </w:rPr>
  </w:style>
  <w:style w:type="paragraph" w:styleId="Titre5">
    <w:name w:val="heading 5"/>
    <w:basedOn w:val="Normal"/>
    <w:next w:val="Normal"/>
    <w:link w:val="Titre5Car"/>
    <w:uiPriority w:val="9"/>
    <w:semiHidden/>
    <w:unhideWhenUsed/>
    <w:qFormat/>
    <w:rsid w:val="00746F92"/>
    <w:pPr>
      <w:numPr>
        <w:ilvl w:val="4"/>
        <w:numId w:val="11"/>
      </w:numPr>
      <w:spacing w:before="240" w:after="60" w:line="276" w:lineRule="auto"/>
      <w:outlineLvl w:val="4"/>
    </w:pPr>
    <w:rPr>
      <w:rFonts w:ascii="Calibri" w:hAnsi="Calibri"/>
      <w:b/>
      <w:bCs/>
      <w:i/>
      <w:iCs/>
      <w:sz w:val="26"/>
      <w:szCs w:val="26"/>
      <w:lang w:eastAsia="en-US"/>
    </w:rPr>
  </w:style>
  <w:style w:type="paragraph" w:styleId="Titre6">
    <w:name w:val="heading 6"/>
    <w:basedOn w:val="Normal"/>
    <w:next w:val="Normal"/>
    <w:link w:val="Titre6Car"/>
    <w:uiPriority w:val="9"/>
    <w:semiHidden/>
    <w:unhideWhenUsed/>
    <w:qFormat/>
    <w:rsid w:val="00746F92"/>
    <w:pPr>
      <w:numPr>
        <w:ilvl w:val="5"/>
        <w:numId w:val="11"/>
      </w:numPr>
      <w:spacing w:before="240" w:after="60" w:line="276" w:lineRule="auto"/>
      <w:outlineLvl w:val="5"/>
    </w:pPr>
    <w:rPr>
      <w:rFonts w:ascii="Calibri" w:hAnsi="Calibri"/>
      <w:b/>
      <w:bCs/>
      <w:sz w:val="22"/>
      <w:szCs w:val="22"/>
      <w:lang w:eastAsia="en-US"/>
    </w:rPr>
  </w:style>
  <w:style w:type="paragraph" w:styleId="Titre7">
    <w:name w:val="heading 7"/>
    <w:basedOn w:val="Normal"/>
    <w:next w:val="Normal"/>
    <w:link w:val="Titre7Car"/>
    <w:uiPriority w:val="9"/>
    <w:semiHidden/>
    <w:unhideWhenUsed/>
    <w:qFormat/>
    <w:rsid w:val="00746F92"/>
    <w:pPr>
      <w:numPr>
        <w:ilvl w:val="6"/>
        <w:numId w:val="11"/>
      </w:numPr>
      <w:spacing w:before="240" w:after="60" w:line="276" w:lineRule="auto"/>
      <w:outlineLvl w:val="6"/>
    </w:pPr>
    <w:rPr>
      <w:rFonts w:ascii="Calibri" w:hAnsi="Calibri"/>
      <w:lang w:eastAsia="en-US"/>
    </w:rPr>
  </w:style>
  <w:style w:type="paragraph" w:styleId="Titre8">
    <w:name w:val="heading 8"/>
    <w:basedOn w:val="Normal"/>
    <w:next w:val="Normal"/>
    <w:link w:val="Titre8Car"/>
    <w:uiPriority w:val="9"/>
    <w:semiHidden/>
    <w:unhideWhenUsed/>
    <w:qFormat/>
    <w:rsid w:val="00746F92"/>
    <w:pPr>
      <w:numPr>
        <w:ilvl w:val="7"/>
        <w:numId w:val="11"/>
      </w:numPr>
      <w:spacing w:before="240" w:after="60" w:line="276" w:lineRule="auto"/>
      <w:outlineLvl w:val="7"/>
    </w:pPr>
    <w:rPr>
      <w:rFonts w:ascii="Calibri" w:hAnsi="Calibri"/>
      <w:i/>
      <w:iCs/>
      <w:lang w:eastAsia="en-US"/>
    </w:rPr>
  </w:style>
  <w:style w:type="paragraph" w:styleId="Titre9">
    <w:name w:val="heading 9"/>
    <w:basedOn w:val="Normal"/>
    <w:next w:val="Normal"/>
    <w:link w:val="Titre9Car"/>
    <w:uiPriority w:val="9"/>
    <w:semiHidden/>
    <w:unhideWhenUsed/>
    <w:qFormat/>
    <w:rsid w:val="00746F92"/>
    <w:pPr>
      <w:numPr>
        <w:ilvl w:val="8"/>
        <w:numId w:val="11"/>
      </w:numPr>
      <w:spacing w:before="240" w:after="60" w:line="276" w:lineRule="auto"/>
      <w:outlineLvl w:val="8"/>
    </w:pPr>
    <w:rPr>
      <w:rFonts w:ascii="Cambria" w:hAnsi="Cambri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D2E2F"/>
    <w:pPr>
      <w:spacing w:after="120"/>
    </w:pPr>
  </w:style>
  <w:style w:type="character" w:customStyle="1" w:styleId="CorpsdetexteCar">
    <w:name w:val="Corps de texte Car"/>
    <w:basedOn w:val="Policepardfaut"/>
    <w:link w:val="Corpsdetexte"/>
    <w:rsid w:val="000D2E2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D2E2F"/>
    <w:pPr>
      <w:tabs>
        <w:tab w:val="center" w:pos="4536"/>
        <w:tab w:val="right" w:pos="9072"/>
      </w:tabs>
    </w:pPr>
  </w:style>
  <w:style w:type="character" w:customStyle="1" w:styleId="En-tteCar">
    <w:name w:val="En-tête Car"/>
    <w:basedOn w:val="Policepardfaut"/>
    <w:link w:val="En-tte"/>
    <w:uiPriority w:val="99"/>
    <w:rsid w:val="000D2E2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D2E2F"/>
    <w:pPr>
      <w:tabs>
        <w:tab w:val="center" w:pos="4536"/>
        <w:tab w:val="right" w:pos="9072"/>
      </w:tabs>
    </w:pPr>
  </w:style>
  <w:style w:type="character" w:customStyle="1" w:styleId="PieddepageCar">
    <w:name w:val="Pied de page Car"/>
    <w:basedOn w:val="Policepardfaut"/>
    <w:link w:val="Pieddepage"/>
    <w:uiPriority w:val="99"/>
    <w:rsid w:val="000D2E2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C185D"/>
    <w:rPr>
      <w:sz w:val="16"/>
      <w:szCs w:val="16"/>
    </w:rPr>
  </w:style>
  <w:style w:type="paragraph" w:styleId="Commentaire">
    <w:name w:val="annotation text"/>
    <w:basedOn w:val="Normal"/>
    <w:link w:val="CommentaireCar"/>
    <w:uiPriority w:val="99"/>
    <w:unhideWhenUsed/>
    <w:rsid w:val="005C185D"/>
    <w:rPr>
      <w:sz w:val="20"/>
      <w:szCs w:val="20"/>
    </w:rPr>
  </w:style>
  <w:style w:type="character" w:customStyle="1" w:styleId="CommentaireCar">
    <w:name w:val="Commentaire Car"/>
    <w:basedOn w:val="Policepardfaut"/>
    <w:link w:val="Commentaire"/>
    <w:uiPriority w:val="99"/>
    <w:rsid w:val="005C185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C185D"/>
    <w:rPr>
      <w:b/>
      <w:bCs/>
    </w:rPr>
  </w:style>
  <w:style w:type="character" w:customStyle="1" w:styleId="ObjetducommentaireCar">
    <w:name w:val="Objet du commentaire Car"/>
    <w:basedOn w:val="CommentaireCar"/>
    <w:link w:val="Objetducommentaire"/>
    <w:uiPriority w:val="99"/>
    <w:semiHidden/>
    <w:rsid w:val="005C185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C185D"/>
    <w:rPr>
      <w:rFonts w:ascii="Tahoma" w:hAnsi="Tahoma" w:cs="Tahoma"/>
      <w:sz w:val="16"/>
      <w:szCs w:val="16"/>
    </w:rPr>
  </w:style>
  <w:style w:type="character" w:customStyle="1" w:styleId="TextedebullesCar">
    <w:name w:val="Texte de bulles Car"/>
    <w:basedOn w:val="Policepardfaut"/>
    <w:link w:val="Textedebulles"/>
    <w:uiPriority w:val="99"/>
    <w:semiHidden/>
    <w:rsid w:val="005C185D"/>
    <w:rPr>
      <w:rFonts w:ascii="Tahoma" w:eastAsia="Times New Roman" w:hAnsi="Tahoma" w:cs="Tahoma"/>
      <w:sz w:val="16"/>
      <w:szCs w:val="16"/>
      <w:lang w:eastAsia="fr-FR"/>
    </w:rPr>
  </w:style>
  <w:style w:type="paragraph" w:styleId="Paragraphedeliste">
    <w:name w:val="List Paragraph"/>
    <w:basedOn w:val="Normal"/>
    <w:uiPriority w:val="34"/>
    <w:qFormat/>
    <w:rsid w:val="00A63E4A"/>
    <w:pPr>
      <w:ind w:left="720"/>
      <w:contextualSpacing/>
    </w:pPr>
  </w:style>
  <w:style w:type="paragraph" w:styleId="Rvision">
    <w:name w:val="Revision"/>
    <w:hidden/>
    <w:uiPriority w:val="99"/>
    <w:semiHidden/>
    <w:rsid w:val="00DA002A"/>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53B5"/>
    <w:rPr>
      <w:color w:val="0000FF"/>
      <w:u w:val="single"/>
    </w:rPr>
  </w:style>
  <w:style w:type="paragraph" w:styleId="NormalWeb">
    <w:name w:val="Normal (Web)"/>
    <w:basedOn w:val="Normal"/>
    <w:uiPriority w:val="99"/>
    <w:unhideWhenUsed/>
    <w:rsid w:val="00DC53B5"/>
    <w:pPr>
      <w:spacing w:before="100" w:beforeAutospacing="1" w:after="100" w:afterAutospacing="1"/>
    </w:pPr>
  </w:style>
  <w:style w:type="character" w:customStyle="1" w:styleId="Titre1Car">
    <w:name w:val="Titre 1 Car"/>
    <w:basedOn w:val="Policepardfaut"/>
    <w:link w:val="Titre1"/>
    <w:rsid w:val="00746F92"/>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746F92"/>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746F92"/>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746F92"/>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746F92"/>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746F92"/>
    <w:rPr>
      <w:rFonts w:ascii="Calibri" w:eastAsia="Times New Roman" w:hAnsi="Calibri" w:cs="Times New Roman"/>
      <w:b/>
      <w:bCs/>
    </w:rPr>
  </w:style>
  <w:style w:type="character" w:customStyle="1" w:styleId="Titre7Car">
    <w:name w:val="Titre 7 Car"/>
    <w:basedOn w:val="Policepardfaut"/>
    <w:link w:val="Titre7"/>
    <w:uiPriority w:val="9"/>
    <w:semiHidden/>
    <w:rsid w:val="00746F92"/>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746F92"/>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746F92"/>
    <w:rPr>
      <w:rFonts w:ascii="Cambria" w:eastAsia="Times New Roman" w:hAnsi="Cambria" w:cs="Times New Roman"/>
    </w:rPr>
  </w:style>
  <w:style w:type="paragraph" w:styleId="Notedefin">
    <w:name w:val="endnote text"/>
    <w:basedOn w:val="Normal"/>
    <w:link w:val="NotedefinCar"/>
    <w:uiPriority w:val="99"/>
    <w:semiHidden/>
    <w:unhideWhenUsed/>
    <w:rsid w:val="007576B7"/>
    <w:rPr>
      <w:sz w:val="20"/>
      <w:szCs w:val="20"/>
    </w:rPr>
  </w:style>
  <w:style w:type="character" w:customStyle="1" w:styleId="NotedefinCar">
    <w:name w:val="Note de fin Car"/>
    <w:basedOn w:val="Policepardfaut"/>
    <w:link w:val="Notedefin"/>
    <w:uiPriority w:val="99"/>
    <w:semiHidden/>
    <w:rsid w:val="007576B7"/>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7576B7"/>
    <w:rPr>
      <w:vertAlign w:val="superscript"/>
    </w:rPr>
  </w:style>
  <w:style w:type="paragraph" w:styleId="Notedebasdepage">
    <w:name w:val="footnote text"/>
    <w:basedOn w:val="Normal"/>
    <w:link w:val="NotedebasdepageCar"/>
    <w:uiPriority w:val="99"/>
    <w:semiHidden/>
    <w:unhideWhenUsed/>
    <w:rsid w:val="007576B7"/>
    <w:rPr>
      <w:sz w:val="20"/>
      <w:szCs w:val="20"/>
    </w:rPr>
  </w:style>
  <w:style w:type="character" w:customStyle="1" w:styleId="NotedebasdepageCar">
    <w:name w:val="Note de bas de page Car"/>
    <w:basedOn w:val="Policepardfaut"/>
    <w:link w:val="Notedebasdepage"/>
    <w:uiPriority w:val="99"/>
    <w:semiHidden/>
    <w:rsid w:val="007576B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576B7"/>
    <w:rPr>
      <w:vertAlign w:val="superscript"/>
    </w:rPr>
  </w:style>
  <w:style w:type="paragraph" w:customStyle="1" w:styleId="niveau411">
    <w:name w:val="niveau 4 1.1"/>
    <w:basedOn w:val="Normal"/>
    <w:next w:val="Corpsdetexte"/>
    <w:qFormat/>
    <w:rsid w:val="0095509C"/>
    <w:pPr>
      <w:keepNext/>
      <w:tabs>
        <w:tab w:val="num" w:pos="1512"/>
      </w:tabs>
      <w:ind w:left="1440" w:hanging="648"/>
      <w:jc w:val="both"/>
      <w:outlineLvl w:val="3"/>
    </w:pPr>
    <w:rPr>
      <w:b/>
      <w:bCs/>
    </w:rPr>
  </w:style>
  <w:style w:type="paragraph" w:customStyle="1" w:styleId="Style2">
    <w:name w:val="Style2"/>
    <w:next w:val="niveau411"/>
    <w:qFormat/>
    <w:rsid w:val="0095509C"/>
    <w:pPr>
      <w:tabs>
        <w:tab w:val="num" w:pos="1152"/>
      </w:tabs>
      <w:spacing w:after="0" w:line="240" w:lineRule="auto"/>
      <w:ind w:left="936" w:hanging="482"/>
    </w:pPr>
    <w:rPr>
      <w:rFonts w:ascii="Times New Roman" w:eastAsia="Times New Roman" w:hAnsi="Times New Roman" w:cs="Times New Roman"/>
      <w:b/>
      <w:sz w:val="26"/>
      <w:szCs w:val="26"/>
      <w:lang w:eastAsia="fr-FR"/>
    </w:rPr>
  </w:style>
  <w:style w:type="paragraph" w:customStyle="1" w:styleId="soustitre">
    <w:name w:val="sous titre"/>
    <w:basedOn w:val="Normal"/>
    <w:qFormat/>
    <w:rsid w:val="0095509C"/>
    <w:pPr>
      <w:tabs>
        <w:tab w:val="num" w:pos="846"/>
      </w:tabs>
      <w:spacing w:before="240" w:after="60"/>
      <w:ind w:left="845" w:hanging="277"/>
      <w:outlineLvl w:val="0"/>
    </w:pPr>
    <w:rPr>
      <w:b/>
      <w:kern w:val="28"/>
      <w:sz w:val="28"/>
      <w:szCs w:val="28"/>
    </w:rPr>
  </w:style>
  <w:style w:type="numbering" w:customStyle="1" w:styleId="Listeconvention1">
    <w:name w:val="Liste convention1"/>
    <w:uiPriority w:val="99"/>
    <w:rsid w:val="0095509C"/>
    <w:pPr>
      <w:numPr>
        <w:numId w:val="36"/>
      </w:numPr>
    </w:pPr>
  </w:style>
  <w:style w:type="character" w:styleId="Lienhypertextesuivivisit">
    <w:name w:val="FollowedHyperlink"/>
    <w:basedOn w:val="Policepardfaut"/>
    <w:uiPriority w:val="99"/>
    <w:semiHidden/>
    <w:unhideWhenUsed/>
    <w:rsid w:val="00CC13D2"/>
    <w:rPr>
      <w:color w:val="800080"/>
      <w:u w:val="single"/>
    </w:rPr>
  </w:style>
  <w:style w:type="paragraph" w:customStyle="1" w:styleId="xl68">
    <w:name w:val="xl68"/>
    <w:basedOn w:val="Normal"/>
    <w:rsid w:val="00CC13D2"/>
    <w:pPr>
      <w:pBdr>
        <w:left w:val="single" w:sz="4" w:space="0" w:color="auto"/>
        <w:bottom w:val="dotted" w:sz="4" w:space="0" w:color="auto"/>
        <w:right w:val="single" w:sz="4" w:space="0" w:color="auto"/>
      </w:pBdr>
      <w:shd w:val="clear" w:color="000000" w:fill="FFFFFF"/>
      <w:spacing w:before="100" w:beforeAutospacing="1" w:after="100" w:afterAutospacing="1"/>
      <w:jc w:val="center"/>
    </w:pPr>
  </w:style>
  <w:style w:type="table" w:styleId="Grilledutableau">
    <w:name w:val="Table Grid"/>
    <w:basedOn w:val="TableauNormal"/>
    <w:uiPriority w:val="59"/>
    <w:rsid w:val="007E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C5DE1"/>
    <w:pPr>
      <w:spacing w:before="100" w:beforeAutospacing="1" w:after="100" w:afterAutospacing="1"/>
    </w:pPr>
    <w:rPr>
      <w:color w:val="0070C0"/>
    </w:rPr>
  </w:style>
  <w:style w:type="paragraph" w:customStyle="1" w:styleId="xl66">
    <w:name w:val="xl66"/>
    <w:basedOn w:val="Normal"/>
    <w:rsid w:val="004C5DE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78">
      <w:bodyDiv w:val="1"/>
      <w:marLeft w:val="0"/>
      <w:marRight w:val="0"/>
      <w:marTop w:val="0"/>
      <w:marBottom w:val="0"/>
      <w:divBdr>
        <w:top w:val="none" w:sz="0" w:space="0" w:color="auto"/>
        <w:left w:val="none" w:sz="0" w:space="0" w:color="auto"/>
        <w:bottom w:val="none" w:sz="0" w:space="0" w:color="auto"/>
        <w:right w:val="none" w:sz="0" w:space="0" w:color="auto"/>
      </w:divBdr>
    </w:div>
    <w:div w:id="58485695">
      <w:bodyDiv w:val="1"/>
      <w:marLeft w:val="0"/>
      <w:marRight w:val="0"/>
      <w:marTop w:val="0"/>
      <w:marBottom w:val="0"/>
      <w:divBdr>
        <w:top w:val="none" w:sz="0" w:space="0" w:color="auto"/>
        <w:left w:val="none" w:sz="0" w:space="0" w:color="auto"/>
        <w:bottom w:val="none" w:sz="0" w:space="0" w:color="auto"/>
        <w:right w:val="none" w:sz="0" w:space="0" w:color="auto"/>
      </w:divBdr>
      <w:divsChild>
        <w:div w:id="979456074">
          <w:marLeft w:val="1685"/>
          <w:marRight w:val="0"/>
          <w:marTop w:val="60"/>
          <w:marBottom w:val="60"/>
          <w:divBdr>
            <w:top w:val="none" w:sz="0" w:space="0" w:color="auto"/>
            <w:left w:val="none" w:sz="0" w:space="0" w:color="auto"/>
            <w:bottom w:val="none" w:sz="0" w:space="0" w:color="auto"/>
            <w:right w:val="none" w:sz="0" w:space="0" w:color="auto"/>
          </w:divBdr>
        </w:div>
        <w:div w:id="1202549044">
          <w:marLeft w:val="1685"/>
          <w:marRight w:val="0"/>
          <w:marTop w:val="60"/>
          <w:marBottom w:val="60"/>
          <w:divBdr>
            <w:top w:val="none" w:sz="0" w:space="0" w:color="auto"/>
            <w:left w:val="none" w:sz="0" w:space="0" w:color="auto"/>
            <w:bottom w:val="none" w:sz="0" w:space="0" w:color="auto"/>
            <w:right w:val="none" w:sz="0" w:space="0" w:color="auto"/>
          </w:divBdr>
        </w:div>
        <w:div w:id="927080978">
          <w:marLeft w:val="1685"/>
          <w:marRight w:val="0"/>
          <w:marTop w:val="60"/>
          <w:marBottom w:val="60"/>
          <w:divBdr>
            <w:top w:val="none" w:sz="0" w:space="0" w:color="auto"/>
            <w:left w:val="none" w:sz="0" w:space="0" w:color="auto"/>
            <w:bottom w:val="none" w:sz="0" w:space="0" w:color="auto"/>
            <w:right w:val="none" w:sz="0" w:space="0" w:color="auto"/>
          </w:divBdr>
        </w:div>
        <w:div w:id="419764357">
          <w:marLeft w:val="1685"/>
          <w:marRight w:val="0"/>
          <w:marTop w:val="60"/>
          <w:marBottom w:val="60"/>
          <w:divBdr>
            <w:top w:val="none" w:sz="0" w:space="0" w:color="auto"/>
            <w:left w:val="none" w:sz="0" w:space="0" w:color="auto"/>
            <w:bottom w:val="none" w:sz="0" w:space="0" w:color="auto"/>
            <w:right w:val="none" w:sz="0" w:space="0" w:color="auto"/>
          </w:divBdr>
        </w:div>
        <w:div w:id="830482381">
          <w:marLeft w:val="1685"/>
          <w:marRight w:val="0"/>
          <w:marTop w:val="60"/>
          <w:marBottom w:val="60"/>
          <w:divBdr>
            <w:top w:val="none" w:sz="0" w:space="0" w:color="auto"/>
            <w:left w:val="none" w:sz="0" w:space="0" w:color="auto"/>
            <w:bottom w:val="none" w:sz="0" w:space="0" w:color="auto"/>
            <w:right w:val="none" w:sz="0" w:space="0" w:color="auto"/>
          </w:divBdr>
        </w:div>
        <w:div w:id="846948166">
          <w:marLeft w:val="1685"/>
          <w:marRight w:val="0"/>
          <w:marTop w:val="60"/>
          <w:marBottom w:val="60"/>
          <w:divBdr>
            <w:top w:val="none" w:sz="0" w:space="0" w:color="auto"/>
            <w:left w:val="none" w:sz="0" w:space="0" w:color="auto"/>
            <w:bottom w:val="none" w:sz="0" w:space="0" w:color="auto"/>
            <w:right w:val="none" w:sz="0" w:space="0" w:color="auto"/>
          </w:divBdr>
        </w:div>
      </w:divsChild>
    </w:div>
    <w:div w:id="106236592">
      <w:bodyDiv w:val="1"/>
      <w:marLeft w:val="0"/>
      <w:marRight w:val="0"/>
      <w:marTop w:val="0"/>
      <w:marBottom w:val="0"/>
      <w:divBdr>
        <w:top w:val="none" w:sz="0" w:space="0" w:color="auto"/>
        <w:left w:val="none" w:sz="0" w:space="0" w:color="auto"/>
        <w:bottom w:val="none" w:sz="0" w:space="0" w:color="auto"/>
        <w:right w:val="none" w:sz="0" w:space="0" w:color="auto"/>
      </w:divBdr>
      <w:divsChild>
        <w:div w:id="288824565">
          <w:marLeft w:val="1526"/>
          <w:marRight w:val="0"/>
          <w:marTop w:val="0"/>
          <w:marBottom w:val="0"/>
          <w:divBdr>
            <w:top w:val="none" w:sz="0" w:space="0" w:color="auto"/>
            <w:left w:val="none" w:sz="0" w:space="0" w:color="auto"/>
            <w:bottom w:val="none" w:sz="0" w:space="0" w:color="auto"/>
            <w:right w:val="none" w:sz="0" w:space="0" w:color="auto"/>
          </w:divBdr>
        </w:div>
      </w:divsChild>
    </w:div>
    <w:div w:id="151993540">
      <w:bodyDiv w:val="1"/>
      <w:marLeft w:val="0"/>
      <w:marRight w:val="0"/>
      <w:marTop w:val="0"/>
      <w:marBottom w:val="0"/>
      <w:divBdr>
        <w:top w:val="none" w:sz="0" w:space="0" w:color="auto"/>
        <w:left w:val="none" w:sz="0" w:space="0" w:color="auto"/>
        <w:bottom w:val="none" w:sz="0" w:space="0" w:color="auto"/>
        <w:right w:val="none" w:sz="0" w:space="0" w:color="auto"/>
      </w:divBdr>
    </w:div>
    <w:div w:id="164247599">
      <w:bodyDiv w:val="1"/>
      <w:marLeft w:val="0"/>
      <w:marRight w:val="0"/>
      <w:marTop w:val="0"/>
      <w:marBottom w:val="0"/>
      <w:divBdr>
        <w:top w:val="none" w:sz="0" w:space="0" w:color="auto"/>
        <w:left w:val="none" w:sz="0" w:space="0" w:color="auto"/>
        <w:bottom w:val="none" w:sz="0" w:space="0" w:color="auto"/>
        <w:right w:val="none" w:sz="0" w:space="0" w:color="auto"/>
      </w:divBdr>
    </w:div>
    <w:div w:id="239171486">
      <w:bodyDiv w:val="1"/>
      <w:marLeft w:val="0"/>
      <w:marRight w:val="0"/>
      <w:marTop w:val="0"/>
      <w:marBottom w:val="0"/>
      <w:divBdr>
        <w:top w:val="none" w:sz="0" w:space="0" w:color="auto"/>
        <w:left w:val="none" w:sz="0" w:space="0" w:color="auto"/>
        <w:bottom w:val="none" w:sz="0" w:space="0" w:color="auto"/>
        <w:right w:val="none" w:sz="0" w:space="0" w:color="auto"/>
      </w:divBdr>
    </w:div>
    <w:div w:id="280379201">
      <w:bodyDiv w:val="1"/>
      <w:marLeft w:val="0"/>
      <w:marRight w:val="0"/>
      <w:marTop w:val="0"/>
      <w:marBottom w:val="0"/>
      <w:divBdr>
        <w:top w:val="none" w:sz="0" w:space="0" w:color="auto"/>
        <w:left w:val="none" w:sz="0" w:space="0" w:color="auto"/>
        <w:bottom w:val="none" w:sz="0" w:space="0" w:color="auto"/>
        <w:right w:val="none" w:sz="0" w:space="0" w:color="auto"/>
      </w:divBdr>
    </w:div>
    <w:div w:id="298535907">
      <w:bodyDiv w:val="1"/>
      <w:marLeft w:val="0"/>
      <w:marRight w:val="0"/>
      <w:marTop w:val="0"/>
      <w:marBottom w:val="0"/>
      <w:divBdr>
        <w:top w:val="none" w:sz="0" w:space="0" w:color="auto"/>
        <w:left w:val="none" w:sz="0" w:space="0" w:color="auto"/>
        <w:bottom w:val="none" w:sz="0" w:space="0" w:color="auto"/>
        <w:right w:val="none" w:sz="0" w:space="0" w:color="auto"/>
      </w:divBdr>
    </w:div>
    <w:div w:id="309527739">
      <w:bodyDiv w:val="1"/>
      <w:marLeft w:val="0"/>
      <w:marRight w:val="0"/>
      <w:marTop w:val="0"/>
      <w:marBottom w:val="0"/>
      <w:divBdr>
        <w:top w:val="none" w:sz="0" w:space="0" w:color="auto"/>
        <w:left w:val="none" w:sz="0" w:space="0" w:color="auto"/>
        <w:bottom w:val="none" w:sz="0" w:space="0" w:color="auto"/>
        <w:right w:val="none" w:sz="0" w:space="0" w:color="auto"/>
      </w:divBdr>
    </w:div>
    <w:div w:id="346178457">
      <w:bodyDiv w:val="1"/>
      <w:marLeft w:val="0"/>
      <w:marRight w:val="0"/>
      <w:marTop w:val="0"/>
      <w:marBottom w:val="0"/>
      <w:divBdr>
        <w:top w:val="none" w:sz="0" w:space="0" w:color="auto"/>
        <w:left w:val="none" w:sz="0" w:space="0" w:color="auto"/>
        <w:bottom w:val="none" w:sz="0" w:space="0" w:color="auto"/>
        <w:right w:val="none" w:sz="0" w:space="0" w:color="auto"/>
      </w:divBdr>
    </w:div>
    <w:div w:id="402029458">
      <w:bodyDiv w:val="1"/>
      <w:marLeft w:val="0"/>
      <w:marRight w:val="0"/>
      <w:marTop w:val="0"/>
      <w:marBottom w:val="0"/>
      <w:divBdr>
        <w:top w:val="none" w:sz="0" w:space="0" w:color="auto"/>
        <w:left w:val="none" w:sz="0" w:space="0" w:color="auto"/>
        <w:bottom w:val="none" w:sz="0" w:space="0" w:color="auto"/>
        <w:right w:val="none" w:sz="0" w:space="0" w:color="auto"/>
      </w:divBdr>
    </w:div>
    <w:div w:id="417169152">
      <w:bodyDiv w:val="1"/>
      <w:marLeft w:val="0"/>
      <w:marRight w:val="0"/>
      <w:marTop w:val="0"/>
      <w:marBottom w:val="0"/>
      <w:divBdr>
        <w:top w:val="none" w:sz="0" w:space="0" w:color="auto"/>
        <w:left w:val="none" w:sz="0" w:space="0" w:color="auto"/>
        <w:bottom w:val="none" w:sz="0" w:space="0" w:color="auto"/>
        <w:right w:val="none" w:sz="0" w:space="0" w:color="auto"/>
      </w:divBdr>
      <w:divsChild>
        <w:div w:id="1880047237">
          <w:marLeft w:val="518"/>
          <w:marRight w:val="0"/>
          <w:marTop w:val="120"/>
          <w:marBottom w:val="0"/>
          <w:divBdr>
            <w:top w:val="none" w:sz="0" w:space="0" w:color="auto"/>
            <w:left w:val="none" w:sz="0" w:space="0" w:color="auto"/>
            <w:bottom w:val="none" w:sz="0" w:space="0" w:color="auto"/>
            <w:right w:val="none" w:sz="0" w:space="0" w:color="auto"/>
          </w:divBdr>
        </w:div>
      </w:divsChild>
    </w:div>
    <w:div w:id="428700694">
      <w:bodyDiv w:val="1"/>
      <w:marLeft w:val="0"/>
      <w:marRight w:val="0"/>
      <w:marTop w:val="0"/>
      <w:marBottom w:val="0"/>
      <w:divBdr>
        <w:top w:val="none" w:sz="0" w:space="0" w:color="auto"/>
        <w:left w:val="none" w:sz="0" w:space="0" w:color="auto"/>
        <w:bottom w:val="none" w:sz="0" w:space="0" w:color="auto"/>
        <w:right w:val="none" w:sz="0" w:space="0" w:color="auto"/>
      </w:divBdr>
      <w:divsChild>
        <w:div w:id="1070617197">
          <w:marLeft w:val="547"/>
          <w:marRight w:val="0"/>
          <w:marTop w:val="120"/>
          <w:marBottom w:val="0"/>
          <w:divBdr>
            <w:top w:val="none" w:sz="0" w:space="0" w:color="auto"/>
            <w:left w:val="none" w:sz="0" w:space="0" w:color="auto"/>
            <w:bottom w:val="none" w:sz="0" w:space="0" w:color="auto"/>
            <w:right w:val="none" w:sz="0" w:space="0" w:color="auto"/>
          </w:divBdr>
        </w:div>
        <w:div w:id="525211880">
          <w:marLeft w:val="547"/>
          <w:marRight w:val="0"/>
          <w:marTop w:val="120"/>
          <w:marBottom w:val="0"/>
          <w:divBdr>
            <w:top w:val="none" w:sz="0" w:space="0" w:color="auto"/>
            <w:left w:val="none" w:sz="0" w:space="0" w:color="auto"/>
            <w:bottom w:val="none" w:sz="0" w:space="0" w:color="auto"/>
            <w:right w:val="none" w:sz="0" w:space="0" w:color="auto"/>
          </w:divBdr>
        </w:div>
      </w:divsChild>
    </w:div>
    <w:div w:id="505097635">
      <w:bodyDiv w:val="1"/>
      <w:marLeft w:val="0"/>
      <w:marRight w:val="0"/>
      <w:marTop w:val="0"/>
      <w:marBottom w:val="0"/>
      <w:divBdr>
        <w:top w:val="none" w:sz="0" w:space="0" w:color="auto"/>
        <w:left w:val="none" w:sz="0" w:space="0" w:color="auto"/>
        <w:bottom w:val="none" w:sz="0" w:space="0" w:color="auto"/>
        <w:right w:val="none" w:sz="0" w:space="0" w:color="auto"/>
      </w:divBdr>
    </w:div>
    <w:div w:id="510611819">
      <w:bodyDiv w:val="1"/>
      <w:marLeft w:val="0"/>
      <w:marRight w:val="0"/>
      <w:marTop w:val="0"/>
      <w:marBottom w:val="0"/>
      <w:divBdr>
        <w:top w:val="none" w:sz="0" w:space="0" w:color="auto"/>
        <w:left w:val="none" w:sz="0" w:space="0" w:color="auto"/>
        <w:bottom w:val="none" w:sz="0" w:space="0" w:color="auto"/>
        <w:right w:val="none" w:sz="0" w:space="0" w:color="auto"/>
      </w:divBdr>
    </w:div>
    <w:div w:id="523707906">
      <w:bodyDiv w:val="1"/>
      <w:marLeft w:val="0"/>
      <w:marRight w:val="0"/>
      <w:marTop w:val="0"/>
      <w:marBottom w:val="0"/>
      <w:divBdr>
        <w:top w:val="none" w:sz="0" w:space="0" w:color="auto"/>
        <w:left w:val="none" w:sz="0" w:space="0" w:color="auto"/>
        <w:bottom w:val="none" w:sz="0" w:space="0" w:color="auto"/>
        <w:right w:val="none" w:sz="0" w:space="0" w:color="auto"/>
      </w:divBdr>
    </w:div>
    <w:div w:id="550314635">
      <w:bodyDiv w:val="1"/>
      <w:marLeft w:val="0"/>
      <w:marRight w:val="0"/>
      <w:marTop w:val="0"/>
      <w:marBottom w:val="0"/>
      <w:divBdr>
        <w:top w:val="none" w:sz="0" w:space="0" w:color="auto"/>
        <w:left w:val="none" w:sz="0" w:space="0" w:color="auto"/>
        <w:bottom w:val="none" w:sz="0" w:space="0" w:color="auto"/>
        <w:right w:val="none" w:sz="0" w:space="0" w:color="auto"/>
      </w:divBdr>
    </w:div>
    <w:div w:id="551960671">
      <w:bodyDiv w:val="1"/>
      <w:marLeft w:val="0"/>
      <w:marRight w:val="0"/>
      <w:marTop w:val="0"/>
      <w:marBottom w:val="0"/>
      <w:divBdr>
        <w:top w:val="none" w:sz="0" w:space="0" w:color="auto"/>
        <w:left w:val="none" w:sz="0" w:space="0" w:color="auto"/>
        <w:bottom w:val="none" w:sz="0" w:space="0" w:color="auto"/>
        <w:right w:val="none" w:sz="0" w:space="0" w:color="auto"/>
      </w:divBdr>
    </w:div>
    <w:div w:id="613251974">
      <w:bodyDiv w:val="1"/>
      <w:marLeft w:val="0"/>
      <w:marRight w:val="0"/>
      <w:marTop w:val="0"/>
      <w:marBottom w:val="0"/>
      <w:divBdr>
        <w:top w:val="none" w:sz="0" w:space="0" w:color="auto"/>
        <w:left w:val="none" w:sz="0" w:space="0" w:color="auto"/>
        <w:bottom w:val="none" w:sz="0" w:space="0" w:color="auto"/>
        <w:right w:val="none" w:sz="0" w:space="0" w:color="auto"/>
      </w:divBdr>
    </w:div>
    <w:div w:id="640304665">
      <w:bodyDiv w:val="1"/>
      <w:marLeft w:val="0"/>
      <w:marRight w:val="0"/>
      <w:marTop w:val="0"/>
      <w:marBottom w:val="0"/>
      <w:divBdr>
        <w:top w:val="none" w:sz="0" w:space="0" w:color="auto"/>
        <w:left w:val="none" w:sz="0" w:space="0" w:color="auto"/>
        <w:bottom w:val="none" w:sz="0" w:space="0" w:color="auto"/>
        <w:right w:val="none" w:sz="0" w:space="0" w:color="auto"/>
      </w:divBdr>
      <w:divsChild>
        <w:div w:id="1043093063">
          <w:marLeft w:val="1541"/>
          <w:marRight w:val="0"/>
          <w:marTop w:val="60"/>
          <w:marBottom w:val="0"/>
          <w:divBdr>
            <w:top w:val="none" w:sz="0" w:space="0" w:color="auto"/>
            <w:left w:val="none" w:sz="0" w:space="0" w:color="auto"/>
            <w:bottom w:val="none" w:sz="0" w:space="0" w:color="auto"/>
            <w:right w:val="none" w:sz="0" w:space="0" w:color="auto"/>
          </w:divBdr>
        </w:div>
        <w:div w:id="1980302813">
          <w:marLeft w:val="1541"/>
          <w:marRight w:val="0"/>
          <w:marTop w:val="60"/>
          <w:marBottom w:val="0"/>
          <w:divBdr>
            <w:top w:val="none" w:sz="0" w:space="0" w:color="auto"/>
            <w:left w:val="none" w:sz="0" w:space="0" w:color="auto"/>
            <w:bottom w:val="none" w:sz="0" w:space="0" w:color="auto"/>
            <w:right w:val="none" w:sz="0" w:space="0" w:color="auto"/>
          </w:divBdr>
        </w:div>
        <w:div w:id="1305698489">
          <w:marLeft w:val="1541"/>
          <w:marRight w:val="0"/>
          <w:marTop w:val="60"/>
          <w:marBottom w:val="0"/>
          <w:divBdr>
            <w:top w:val="none" w:sz="0" w:space="0" w:color="auto"/>
            <w:left w:val="none" w:sz="0" w:space="0" w:color="auto"/>
            <w:bottom w:val="none" w:sz="0" w:space="0" w:color="auto"/>
            <w:right w:val="none" w:sz="0" w:space="0" w:color="auto"/>
          </w:divBdr>
        </w:div>
        <w:div w:id="986398081">
          <w:marLeft w:val="1541"/>
          <w:marRight w:val="0"/>
          <w:marTop w:val="60"/>
          <w:marBottom w:val="0"/>
          <w:divBdr>
            <w:top w:val="none" w:sz="0" w:space="0" w:color="auto"/>
            <w:left w:val="none" w:sz="0" w:space="0" w:color="auto"/>
            <w:bottom w:val="none" w:sz="0" w:space="0" w:color="auto"/>
            <w:right w:val="none" w:sz="0" w:space="0" w:color="auto"/>
          </w:divBdr>
        </w:div>
      </w:divsChild>
    </w:div>
    <w:div w:id="710151399">
      <w:bodyDiv w:val="1"/>
      <w:marLeft w:val="0"/>
      <w:marRight w:val="0"/>
      <w:marTop w:val="0"/>
      <w:marBottom w:val="0"/>
      <w:divBdr>
        <w:top w:val="none" w:sz="0" w:space="0" w:color="auto"/>
        <w:left w:val="none" w:sz="0" w:space="0" w:color="auto"/>
        <w:bottom w:val="none" w:sz="0" w:space="0" w:color="auto"/>
        <w:right w:val="none" w:sz="0" w:space="0" w:color="auto"/>
      </w:divBdr>
    </w:div>
    <w:div w:id="733821902">
      <w:bodyDiv w:val="1"/>
      <w:marLeft w:val="0"/>
      <w:marRight w:val="0"/>
      <w:marTop w:val="0"/>
      <w:marBottom w:val="0"/>
      <w:divBdr>
        <w:top w:val="none" w:sz="0" w:space="0" w:color="auto"/>
        <w:left w:val="none" w:sz="0" w:space="0" w:color="auto"/>
        <w:bottom w:val="none" w:sz="0" w:space="0" w:color="auto"/>
        <w:right w:val="none" w:sz="0" w:space="0" w:color="auto"/>
      </w:divBdr>
    </w:div>
    <w:div w:id="786201099">
      <w:bodyDiv w:val="1"/>
      <w:marLeft w:val="0"/>
      <w:marRight w:val="0"/>
      <w:marTop w:val="0"/>
      <w:marBottom w:val="0"/>
      <w:divBdr>
        <w:top w:val="none" w:sz="0" w:space="0" w:color="auto"/>
        <w:left w:val="none" w:sz="0" w:space="0" w:color="auto"/>
        <w:bottom w:val="none" w:sz="0" w:space="0" w:color="auto"/>
        <w:right w:val="none" w:sz="0" w:space="0" w:color="auto"/>
      </w:divBdr>
    </w:div>
    <w:div w:id="916399324">
      <w:bodyDiv w:val="1"/>
      <w:marLeft w:val="0"/>
      <w:marRight w:val="0"/>
      <w:marTop w:val="0"/>
      <w:marBottom w:val="0"/>
      <w:divBdr>
        <w:top w:val="none" w:sz="0" w:space="0" w:color="auto"/>
        <w:left w:val="none" w:sz="0" w:space="0" w:color="auto"/>
        <w:bottom w:val="none" w:sz="0" w:space="0" w:color="auto"/>
        <w:right w:val="none" w:sz="0" w:space="0" w:color="auto"/>
      </w:divBdr>
    </w:div>
    <w:div w:id="972098033">
      <w:bodyDiv w:val="1"/>
      <w:marLeft w:val="0"/>
      <w:marRight w:val="0"/>
      <w:marTop w:val="0"/>
      <w:marBottom w:val="0"/>
      <w:divBdr>
        <w:top w:val="none" w:sz="0" w:space="0" w:color="auto"/>
        <w:left w:val="none" w:sz="0" w:space="0" w:color="auto"/>
        <w:bottom w:val="none" w:sz="0" w:space="0" w:color="auto"/>
        <w:right w:val="none" w:sz="0" w:space="0" w:color="auto"/>
      </w:divBdr>
      <w:divsChild>
        <w:div w:id="265310265">
          <w:marLeft w:val="446"/>
          <w:marRight w:val="0"/>
          <w:marTop w:val="0"/>
          <w:marBottom w:val="0"/>
          <w:divBdr>
            <w:top w:val="none" w:sz="0" w:space="0" w:color="auto"/>
            <w:left w:val="none" w:sz="0" w:space="0" w:color="auto"/>
            <w:bottom w:val="none" w:sz="0" w:space="0" w:color="auto"/>
            <w:right w:val="none" w:sz="0" w:space="0" w:color="auto"/>
          </w:divBdr>
        </w:div>
      </w:divsChild>
    </w:div>
    <w:div w:id="995458538">
      <w:bodyDiv w:val="1"/>
      <w:marLeft w:val="0"/>
      <w:marRight w:val="0"/>
      <w:marTop w:val="0"/>
      <w:marBottom w:val="0"/>
      <w:divBdr>
        <w:top w:val="none" w:sz="0" w:space="0" w:color="auto"/>
        <w:left w:val="none" w:sz="0" w:space="0" w:color="auto"/>
        <w:bottom w:val="none" w:sz="0" w:space="0" w:color="auto"/>
        <w:right w:val="none" w:sz="0" w:space="0" w:color="auto"/>
      </w:divBdr>
    </w:div>
    <w:div w:id="1029181188">
      <w:bodyDiv w:val="1"/>
      <w:marLeft w:val="0"/>
      <w:marRight w:val="0"/>
      <w:marTop w:val="0"/>
      <w:marBottom w:val="0"/>
      <w:divBdr>
        <w:top w:val="none" w:sz="0" w:space="0" w:color="auto"/>
        <w:left w:val="none" w:sz="0" w:space="0" w:color="auto"/>
        <w:bottom w:val="none" w:sz="0" w:space="0" w:color="auto"/>
        <w:right w:val="none" w:sz="0" w:space="0" w:color="auto"/>
      </w:divBdr>
    </w:div>
    <w:div w:id="1146162200">
      <w:bodyDiv w:val="1"/>
      <w:marLeft w:val="0"/>
      <w:marRight w:val="0"/>
      <w:marTop w:val="0"/>
      <w:marBottom w:val="0"/>
      <w:divBdr>
        <w:top w:val="none" w:sz="0" w:space="0" w:color="auto"/>
        <w:left w:val="none" w:sz="0" w:space="0" w:color="auto"/>
        <w:bottom w:val="none" w:sz="0" w:space="0" w:color="auto"/>
        <w:right w:val="none" w:sz="0" w:space="0" w:color="auto"/>
      </w:divBdr>
    </w:div>
    <w:div w:id="1324163541">
      <w:bodyDiv w:val="1"/>
      <w:marLeft w:val="0"/>
      <w:marRight w:val="0"/>
      <w:marTop w:val="0"/>
      <w:marBottom w:val="0"/>
      <w:divBdr>
        <w:top w:val="none" w:sz="0" w:space="0" w:color="auto"/>
        <w:left w:val="none" w:sz="0" w:space="0" w:color="auto"/>
        <w:bottom w:val="none" w:sz="0" w:space="0" w:color="auto"/>
        <w:right w:val="none" w:sz="0" w:space="0" w:color="auto"/>
      </w:divBdr>
    </w:div>
    <w:div w:id="1418405726">
      <w:bodyDiv w:val="1"/>
      <w:marLeft w:val="0"/>
      <w:marRight w:val="0"/>
      <w:marTop w:val="0"/>
      <w:marBottom w:val="0"/>
      <w:divBdr>
        <w:top w:val="none" w:sz="0" w:space="0" w:color="auto"/>
        <w:left w:val="none" w:sz="0" w:space="0" w:color="auto"/>
        <w:bottom w:val="none" w:sz="0" w:space="0" w:color="auto"/>
        <w:right w:val="none" w:sz="0" w:space="0" w:color="auto"/>
      </w:divBdr>
    </w:div>
    <w:div w:id="1459060255">
      <w:bodyDiv w:val="1"/>
      <w:marLeft w:val="0"/>
      <w:marRight w:val="0"/>
      <w:marTop w:val="0"/>
      <w:marBottom w:val="0"/>
      <w:divBdr>
        <w:top w:val="none" w:sz="0" w:space="0" w:color="auto"/>
        <w:left w:val="none" w:sz="0" w:space="0" w:color="auto"/>
        <w:bottom w:val="none" w:sz="0" w:space="0" w:color="auto"/>
        <w:right w:val="none" w:sz="0" w:space="0" w:color="auto"/>
      </w:divBdr>
    </w:div>
    <w:div w:id="1491749347">
      <w:bodyDiv w:val="1"/>
      <w:marLeft w:val="0"/>
      <w:marRight w:val="0"/>
      <w:marTop w:val="0"/>
      <w:marBottom w:val="0"/>
      <w:divBdr>
        <w:top w:val="none" w:sz="0" w:space="0" w:color="auto"/>
        <w:left w:val="none" w:sz="0" w:space="0" w:color="auto"/>
        <w:bottom w:val="none" w:sz="0" w:space="0" w:color="auto"/>
        <w:right w:val="none" w:sz="0" w:space="0" w:color="auto"/>
      </w:divBdr>
    </w:div>
    <w:div w:id="1732345812">
      <w:bodyDiv w:val="1"/>
      <w:marLeft w:val="0"/>
      <w:marRight w:val="0"/>
      <w:marTop w:val="0"/>
      <w:marBottom w:val="0"/>
      <w:divBdr>
        <w:top w:val="none" w:sz="0" w:space="0" w:color="auto"/>
        <w:left w:val="none" w:sz="0" w:space="0" w:color="auto"/>
        <w:bottom w:val="none" w:sz="0" w:space="0" w:color="auto"/>
        <w:right w:val="none" w:sz="0" w:space="0" w:color="auto"/>
      </w:divBdr>
    </w:div>
    <w:div w:id="1806847516">
      <w:bodyDiv w:val="1"/>
      <w:marLeft w:val="0"/>
      <w:marRight w:val="0"/>
      <w:marTop w:val="0"/>
      <w:marBottom w:val="0"/>
      <w:divBdr>
        <w:top w:val="none" w:sz="0" w:space="0" w:color="auto"/>
        <w:left w:val="none" w:sz="0" w:space="0" w:color="auto"/>
        <w:bottom w:val="none" w:sz="0" w:space="0" w:color="auto"/>
        <w:right w:val="none" w:sz="0" w:space="0" w:color="auto"/>
      </w:divBdr>
    </w:div>
    <w:div w:id="1828790381">
      <w:bodyDiv w:val="1"/>
      <w:marLeft w:val="0"/>
      <w:marRight w:val="0"/>
      <w:marTop w:val="0"/>
      <w:marBottom w:val="0"/>
      <w:divBdr>
        <w:top w:val="none" w:sz="0" w:space="0" w:color="auto"/>
        <w:left w:val="none" w:sz="0" w:space="0" w:color="auto"/>
        <w:bottom w:val="none" w:sz="0" w:space="0" w:color="auto"/>
        <w:right w:val="none" w:sz="0" w:space="0" w:color="auto"/>
      </w:divBdr>
    </w:div>
    <w:div w:id="1867520359">
      <w:bodyDiv w:val="1"/>
      <w:marLeft w:val="0"/>
      <w:marRight w:val="0"/>
      <w:marTop w:val="0"/>
      <w:marBottom w:val="0"/>
      <w:divBdr>
        <w:top w:val="none" w:sz="0" w:space="0" w:color="auto"/>
        <w:left w:val="none" w:sz="0" w:space="0" w:color="auto"/>
        <w:bottom w:val="none" w:sz="0" w:space="0" w:color="auto"/>
        <w:right w:val="none" w:sz="0" w:space="0" w:color="auto"/>
      </w:divBdr>
      <w:divsChild>
        <w:div w:id="1460420222">
          <w:marLeft w:val="0"/>
          <w:marRight w:val="0"/>
          <w:marTop w:val="0"/>
          <w:marBottom w:val="0"/>
          <w:divBdr>
            <w:top w:val="none" w:sz="0" w:space="0" w:color="auto"/>
            <w:left w:val="none" w:sz="0" w:space="0" w:color="auto"/>
            <w:bottom w:val="none" w:sz="0" w:space="0" w:color="auto"/>
            <w:right w:val="none" w:sz="0" w:space="0" w:color="auto"/>
          </w:divBdr>
          <w:divsChild>
            <w:div w:id="1117675712">
              <w:marLeft w:val="0"/>
              <w:marRight w:val="0"/>
              <w:marTop w:val="0"/>
              <w:marBottom w:val="0"/>
              <w:divBdr>
                <w:top w:val="none" w:sz="0" w:space="0" w:color="auto"/>
                <w:left w:val="none" w:sz="0" w:space="0" w:color="auto"/>
                <w:bottom w:val="none" w:sz="0" w:space="0" w:color="auto"/>
                <w:right w:val="none" w:sz="0" w:space="0" w:color="auto"/>
              </w:divBdr>
              <w:divsChild>
                <w:div w:id="1722752701">
                  <w:marLeft w:val="0"/>
                  <w:marRight w:val="0"/>
                  <w:marTop w:val="0"/>
                  <w:marBottom w:val="0"/>
                  <w:divBdr>
                    <w:top w:val="none" w:sz="0" w:space="0" w:color="auto"/>
                    <w:left w:val="none" w:sz="0" w:space="0" w:color="auto"/>
                    <w:bottom w:val="none" w:sz="0" w:space="0" w:color="auto"/>
                    <w:right w:val="none" w:sz="0" w:space="0" w:color="auto"/>
                  </w:divBdr>
                  <w:divsChild>
                    <w:div w:id="1668482051">
                      <w:marLeft w:val="0"/>
                      <w:marRight w:val="0"/>
                      <w:marTop w:val="0"/>
                      <w:marBottom w:val="0"/>
                      <w:divBdr>
                        <w:top w:val="none" w:sz="0" w:space="0" w:color="auto"/>
                        <w:left w:val="none" w:sz="0" w:space="0" w:color="auto"/>
                        <w:bottom w:val="none" w:sz="0" w:space="0" w:color="auto"/>
                        <w:right w:val="none" w:sz="0" w:space="0" w:color="auto"/>
                      </w:divBdr>
                      <w:divsChild>
                        <w:div w:id="463236810">
                          <w:marLeft w:val="0"/>
                          <w:marRight w:val="0"/>
                          <w:marTop w:val="0"/>
                          <w:marBottom w:val="0"/>
                          <w:divBdr>
                            <w:top w:val="none" w:sz="0" w:space="0" w:color="auto"/>
                            <w:left w:val="none" w:sz="0" w:space="0" w:color="auto"/>
                            <w:bottom w:val="none" w:sz="0" w:space="0" w:color="auto"/>
                            <w:right w:val="none" w:sz="0" w:space="0" w:color="auto"/>
                          </w:divBdr>
                          <w:divsChild>
                            <w:div w:id="1294022891">
                              <w:marLeft w:val="0"/>
                              <w:marRight w:val="0"/>
                              <w:marTop w:val="0"/>
                              <w:marBottom w:val="0"/>
                              <w:divBdr>
                                <w:top w:val="none" w:sz="0" w:space="0" w:color="auto"/>
                                <w:left w:val="none" w:sz="0" w:space="0" w:color="auto"/>
                                <w:bottom w:val="none" w:sz="0" w:space="0" w:color="auto"/>
                                <w:right w:val="none" w:sz="0" w:space="0" w:color="auto"/>
                              </w:divBdr>
                              <w:divsChild>
                                <w:div w:id="240800061">
                                  <w:marLeft w:val="0"/>
                                  <w:marRight w:val="0"/>
                                  <w:marTop w:val="0"/>
                                  <w:marBottom w:val="0"/>
                                  <w:divBdr>
                                    <w:top w:val="none" w:sz="0" w:space="0" w:color="auto"/>
                                    <w:left w:val="none" w:sz="0" w:space="0" w:color="auto"/>
                                    <w:bottom w:val="none" w:sz="0" w:space="0" w:color="auto"/>
                                    <w:right w:val="none" w:sz="0" w:space="0" w:color="auto"/>
                                  </w:divBdr>
                                </w:div>
                                <w:div w:id="777485354">
                                  <w:marLeft w:val="0"/>
                                  <w:marRight w:val="0"/>
                                  <w:marTop w:val="0"/>
                                  <w:marBottom w:val="0"/>
                                  <w:divBdr>
                                    <w:top w:val="none" w:sz="0" w:space="0" w:color="auto"/>
                                    <w:left w:val="none" w:sz="0" w:space="0" w:color="auto"/>
                                    <w:bottom w:val="none" w:sz="0" w:space="0" w:color="auto"/>
                                    <w:right w:val="none" w:sz="0" w:space="0" w:color="auto"/>
                                  </w:divBdr>
                                </w:div>
                                <w:div w:id="293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020884">
      <w:bodyDiv w:val="1"/>
      <w:marLeft w:val="0"/>
      <w:marRight w:val="0"/>
      <w:marTop w:val="0"/>
      <w:marBottom w:val="0"/>
      <w:divBdr>
        <w:top w:val="none" w:sz="0" w:space="0" w:color="auto"/>
        <w:left w:val="none" w:sz="0" w:space="0" w:color="auto"/>
        <w:bottom w:val="none" w:sz="0" w:space="0" w:color="auto"/>
        <w:right w:val="none" w:sz="0" w:space="0" w:color="auto"/>
      </w:divBdr>
    </w:div>
    <w:div w:id="1926567840">
      <w:bodyDiv w:val="1"/>
      <w:marLeft w:val="0"/>
      <w:marRight w:val="0"/>
      <w:marTop w:val="0"/>
      <w:marBottom w:val="0"/>
      <w:divBdr>
        <w:top w:val="none" w:sz="0" w:space="0" w:color="auto"/>
        <w:left w:val="none" w:sz="0" w:space="0" w:color="auto"/>
        <w:bottom w:val="none" w:sz="0" w:space="0" w:color="auto"/>
        <w:right w:val="none" w:sz="0" w:space="0" w:color="auto"/>
      </w:divBdr>
    </w:div>
    <w:div w:id="1930961356">
      <w:bodyDiv w:val="1"/>
      <w:marLeft w:val="0"/>
      <w:marRight w:val="0"/>
      <w:marTop w:val="0"/>
      <w:marBottom w:val="0"/>
      <w:divBdr>
        <w:top w:val="none" w:sz="0" w:space="0" w:color="auto"/>
        <w:left w:val="none" w:sz="0" w:space="0" w:color="auto"/>
        <w:bottom w:val="none" w:sz="0" w:space="0" w:color="auto"/>
        <w:right w:val="none" w:sz="0" w:space="0" w:color="auto"/>
      </w:divBdr>
    </w:div>
    <w:div w:id="1967736211">
      <w:bodyDiv w:val="1"/>
      <w:marLeft w:val="0"/>
      <w:marRight w:val="0"/>
      <w:marTop w:val="0"/>
      <w:marBottom w:val="0"/>
      <w:divBdr>
        <w:top w:val="none" w:sz="0" w:space="0" w:color="auto"/>
        <w:left w:val="none" w:sz="0" w:space="0" w:color="auto"/>
        <w:bottom w:val="none" w:sz="0" w:space="0" w:color="auto"/>
        <w:right w:val="none" w:sz="0" w:space="0" w:color="auto"/>
      </w:divBdr>
      <w:divsChild>
        <w:div w:id="387219276">
          <w:marLeft w:val="720"/>
          <w:marRight w:val="0"/>
          <w:marTop w:val="60"/>
          <w:marBottom w:val="60"/>
          <w:divBdr>
            <w:top w:val="none" w:sz="0" w:space="0" w:color="auto"/>
            <w:left w:val="none" w:sz="0" w:space="0" w:color="auto"/>
            <w:bottom w:val="none" w:sz="0" w:space="0" w:color="auto"/>
            <w:right w:val="none" w:sz="0" w:space="0" w:color="auto"/>
          </w:divBdr>
        </w:div>
        <w:div w:id="461071507">
          <w:marLeft w:val="720"/>
          <w:marRight w:val="0"/>
          <w:marTop w:val="60"/>
          <w:marBottom w:val="60"/>
          <w:divBdr>
            <w:top w:val="none" w:sz="0" w:space="0" w:color="auto"/>
            <w:left w:val="none" w:sz="0" w:space="0" w:color="auto"/>
            <w:bottom w:val="none" w:sz="0" w:space="0" w:color="auto"/>
            <w:right w:val="none" w:sz="0" w:space="0" w:color="auto"/>
          </w:divBdr>
        </w:div>
      </w:divsChild>
    </w:div>
    <w:div w:id="2104910268">
      <w:bodyDiv w:val="1"/>
      <w:marLeft w:val="0"/>
      <w:marRight w:val="0"/>
      <w:marTop w:val="0"/>
      <w:marBottom w:val="0"/>
      <w:divBdr>
        <w:top w:val="none" w:sz="0" w:space="0" w:color="auto"/>
        <w:left w:val="none" w:sz="0" w:space="0" w:color="auto"/>
        <w:bottom w:val="none" w:sz="0" w:space="0" w:color="auto"/>
        <w:right w:val="none" w:sz="0" w:space="0" w:color="auto"/>
      </w:divBdr>
    </w:div>
    <w:div w:id="2106152213">
      <w:bodyDiv w:val="1"/>
      <w:marLeft w:val="0"/>
      <w:marRight w:val="0"/>
      <w:marTop w:val="0"/>
      <w:marBottom w:val="0"/>
      <w:divBdr>
        <w:top w:val="none" w:sz="0" w:space="0" w:color="auto"/>
        <w:left w:val="none" w:sz="0" w:space="0" w:color="auto"/>
        <w:bottom w:val="none" w:sz="0" w:space="0" w:color="auto"/>
        <w:right w:val="none" w:sz="0" w:space="0" w:color="auto"/>
      </w:divBdr>
      <w:divsChild>
        <w:div w:id="306012093">
          <w:marLeft w:val="720"/>
          <w:marRight w:val="0"/>
          <w:marTop w:val="60"/>
          <w:marBottom w:val="60"/>
          <w:divBdr>
            <w:top w:val="none" w:sz="0" w:space="0" w:color="auto"/>
            <w:left w:val="none" w:sz="0" w:space="0" w:color="auto"/>
            <w:bottom w:val="none" w:sz="0" w:space="0" w:color="auto"/>
            <w:right w:val="none" w:sz="0" w:space="0" w:color="auto"/>
          </w:divBdr>
        </w:div>
        <w:div w:id="779955438">
          <w:marLeft w:val="720"/>
          <w:marRight w:val="0"/>
          <w:marTop w:val="60"/>
          <w:marBottom w:val="60"/>
          <w:divBdr>
            <w:top w:val="none" w:sz="0" w:space="0" w:color="auto"/>
            <w:left w:val="none" w:sz="0" w:space="0" w:color="auto"/>
            <w:bottom w:val="none" w:sz="0" w:space="0" w:color="auto"/>
            <w:right w:val="none" w:sz="0" w:space="0" w:color="auto"/>
          </w:divBdr>
        </w:div>
        <w:div w:id="2120224234">
          <w:marLeft w:val="720"/>
          <w:marRight w:val="0"/>
          <w:marTop w:val="60"/>
          <w:marBottom w:val="60"/>
          <w:divBdr>
            <w:top w:val="none" w:sz="0" w:space="0" w:color="auto"/>
            <w:left w:val="none" w:sz="0" w:space="0" w:color="auto"/>
            <w:bottom w:val="none" w:sz="0" w:space="0" w:color="auto"/>
            <w:right w:val="none" w:sz="0" w:space="0" w:color="auto"/>
          </w:divBdr>
        </w:div>
        <w:div w:id="2038311785">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EF28-F591-40C2-B865-DC54C0DB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6821</Words>
  <Characters>37517</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KOITA-09702</dc:creator>
  <cp:lastModifiedBy>COURTOIS JOCELYN</cp:lastModifiedBy>
  <cp:revision>2</cp:revision>
  <cp:lastPrinted>2019-04-10T05:18:00Z</cp:lastPrinted>
  <dcterms:created xsi:type="dcterms:W3CDTF">2019-05-17T07:39:00Z</dcterms:created>
  <dcterms:modified xsi:type="dcterms:W3CDTF">2019-05-17T07:39:00Z</dcterms:modified>
</cp:coreProperties>
</file>