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5" w:rsidRPr="009454A1" w:rsidRDefault="00D27AB1" w:rsidP="009454A1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9454A1">
        <w:rPr>
          <w:rStyle w:val="CharAttribute1"/>
          <w:rFonts w:eastAsia="¹Å"/>
          <w:b/>
          <w:szCs w:val="24"/>
        </w:rPr>
        <w:t>Colloque cabinets de groupe en Ile de France</w:t>
      </w:r>
    </w:p>
    <w:p w:rsidR="00F262F5" w:rsidRPr="009454A1" w:rsidRDefault="00D27AB1" w:rsidP="009454A1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9454A1">
        <w:rPr>
          <w:rStyle w:val="CharAttribute1"/>
          <w:rFonts w:eastAsia="¹Å"/>
          <w:b/>
          <w:szCs w:val="24"/>
        </w:rPr>
        <w:t>Jeudi 22 mai 2014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46ED4" w:rsidRPr="00546ED4" w:rsidRDefault="00546ED4" w:rsidP="009454A1">
      <w:pPr>
        <w:pStyle w:val="ParaAttribute1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546ED4">
        <w:rPr>
          <w:rStyle w:val="CharAttribute1"/>
          <w:rFonts w:eastAsia="¹Å"/>
          <w:b/>
          <w:szCs w:val="24"/>
        </w:rPr>
        <w:t>Introduction 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22 sites en IdF (13%  des 168</w:t>
      </w:r>
      <w:r w:rsidR="00546ED4">
        <w:rPr>
          <w:rStyle w:val="CharAttribute1"/>
          <w:rFonts w:eastAsia="¹Å"/>
          <w:szCs w:val="24"/>
        </w:rPr>
        <w:t xml:space="preserve"> nationaux</w:t>
      </w:r>
      <w:r>
        <w:rPr>
          <w:rStyle w:val="CharAttribute1"/>
          <w:rFonts w:eastAsia="¹Å"/>
          <w:szCs w:val="24"/>
        </w:rPr>
        <w:t xml:space="preserve">) seront concernés par les </w:t>
      </w:r>
      <w:r w:rsidR="00546ED4">
        <w:rPr>
          <w:rStyle w:val="CharAttribute1"/>
          <w:rFonts w:eastAsia="¹Å"/>
          <w:szCs w:val="24"/>
        </w:rPr>
        <w:t>Nouveaux Modes de Rémunération (</w:t>
      </w:r>
      <w:r>
        <w:rPr>
          <w:rStyle w:val="CharAttribute1"/>
          <w:rFonts w:eastAsia="¹Å"/>
          <w:szCs w:val="24"/>
        </w:rPr>
        <w:t>NMR</w:t>
      </w:r>
      <w:r w:rsidR="00546ED4">
        <w:rPr>
          <w:rStyle w:val="CharAttribute1"/>
          <w:rFonts w:eastAsia="¹Å"/>
          <w:szCs w:val="24"/>
        </w:rPr>
        <w:t>)</w:t>
      </w:r>
      <w:r>
        <w:rPr>
          <w:rStyle w:val="CharAttribute1"/>
          <w:rFonts w:eastAsia="¹Å"/>
          <w:szCs w:val="24"/>
        </w:rPr>
        <w:t>, dont 15 centres de santé</w:t>
      </w:r>
      <w:r w:rsidR="00546ED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et 7 M</w:t>
      </w:r>
      <w:r w:rsidR="00546ED4">
        <w:rPr>
          <w:rStyle w:val="CharAttribute1"/>
          <w:rFonts w:eastAsia="¹Å"/>
          <w:szCs w:val="24"/>
        </w:rPr>
        <w:t xml:space="preserve">aisons de </w:t>
      </w:r>
      <w:r>
        <w:rPr>
          <w:rStyle w:val="CharAttribute1"/>
          <w:rFonts w:eastAsia="¹Å"/>
          <w:szCs w:val="24"/>
        </w:rPr>
        <w:t>S</w:t>
      </w:r>
      <w:r w:rsidR="00546ED4">
        <w:rPr>
          <w:rStyle w:val="CharAttribute1"/>
          <w:rFonts w:eastAsia="¹Å"/>
          <w:szCs w:val="24"/>
        </w:rPr>
        <w:t xml:space="preserve">anté </w:t>
      </w:r>
      <w:r>
        <w:rPr>
          <w:rStyle w:val="CharAttribute1"/>
          <w:rFonts w:eastAsia="¹Å"/>
          <w:szCs w:val="24"/>
        </w:rPr>
        <w:t>P</w:t>
      </w:r>
      <w:r w:rsidR="00546ED4">
        <w:rPr>
          <w:rStyle w:val="CharAttribute1"/>
          <w:rFonts w:eastAsia="¹Å"/>
          <w:szCs w:val="24"/>
        </w:rPr>
        <w:t>luridiscipl</w:t>
      </w:r>
      <w:r w:rsidR="00546ED4">
        <w:rPr>
          <w:rStyle w:val="CharAttribute1"/>
          <w:rFonts w:eastAsia="¹Å"/>
          <w:szCs w:val="24"/>
        </w:rPr>
        <w:t>i</w:t>
      </w:r>
      <w:r w:rsidR="00546ED4">
        <w:rPr>
          <w:rStyle w:val="CharAttribute1"/>
          <w:rFonts w:eastAsia="¹Å"/>
          <w:szCs w:val="24"/>
        </w:rPr>
        <w:t>naires (MSP)</w:t>
      </w:r>
      <w:r>
        <w:rPr>
          <w:rStyle w:val="CharAttribute1"/>
          <w:rFonts w:eastAsia="¹Å"/>
          <w:szCs w:val="24"/>
        </w:rPr>
        <w:t>. Donc aucun cabinet de groupe.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Pourtant</w:t>
      </w:r>
      <w:r w:rsidR="00546ED4">
        <w:rPr>
          <w:rStyle w:val="CharAttribute1"/>
          <w:rFonts w:eastAsia="¹Å"/>
          <w:szCs w:val="24"/>
        </w:rPr>
        <w:t xml:space="preserve"> les cabinets de groupe sont prê</w:t>
      </w:r>
      <w:r>
        <w:rPr>
          <w:rStyle w:val="CharAttribute1"/>
          <w:rFonts w:eastAsia="¹Å"/>
          <w:szCs w:val="24"/>
        </w:rPr>
        <w:t>ts à investir malgré les men</w:t>
      </w:r>
      <w:r w:rsidR="00546ED4"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ces démogr</w:t>
      </w:r>
      <w:r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phiques</w:t>
      </w:r>
      <w:r w:rsidR="00546ED4">
        <w:rPr>
          <w:rStyle w:val="CharAttribute1"/>
          <w:rFonts w:eastAsia="¹Å"/>
          <w:szCs w:val="24"/>
        </w:rPr>
        <w:t xml:space="preserve">, </w:t>
      </w:r>
      <w:r>
        <w:rPr>
          <w:rStyle w:val="CharAttribute1"/>
          <w:rFonts w:eastAsia="¹Å"/>
          <w:szCs w:val="24"/>
        </w:rPr>
        <w:t xml:space="preserve">mais il leur faut </w:t>
      </w:r>
      <w:r w:rsidR="00546ED4">
        <w:rPr>
          <w:rStyle w:val="CharAttribute1"/>
          <w:rFonts w:eastAsia="¹Å"/>
          <w:szCs w:val="24"/>
        </w:rPr>
        <w:t>un avenir stable</w:t>
      </w:r>
      <w:r>
        <w:rPr>
          <w:rStyle w:val="CharAttribute1"/>
          <w:rFonts w:eastAsia="¹Å"/>
          <w:szCs w:val="24"/>
        </w:rPr>
        <w:t>. Nous ne voulons pas de projets dogmatiques, à</w:t>
      </w:r>
      <w:r w:rsidR="00546ED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p</w:t>
      </w:r>
      <w:r>
        <w:rPr>
          <w:rStyle w:val="CharAttribute1"/>
          <w:rFonts w:eastAsia="¹Å"/>
          <w:szCs w:val="24"/>
        </w:rPr>
        <w:t>pliquer dans tous les cas.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F73661" w:rsidRPr="00F73661" w:rsidRDefault="00F73661" w:rsidP="009454A1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F73661">
        <w:rPr>
          <w:b/>
          <w:sz w:val="24"/>
          <w:szCs w:val="24"/>
        </w:rPr>
        <w:t xml:space="preserve">RESULTATS DE L’ETUDE : </w:t>
      </w:r>
    </w:p>
    <w:p w:rsidR="002104BF" w:rsidRPr="002104BF" w:rsidRDefault="002104BF" w:rsidP="009454A1">
      <w:pPr>
        <w:pStyle w:val="ParaAttribute1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2104BF">
        <w:rPr>
          <w:rStyle w:val="CharAttribute1"/>
          <w:rFonts w:eastAsia="¹Å"/>
          <w:b/>
          <w:szCs w:val="24"/>
        </w:rPr>
        <w:t>1 – Desciption :</w:t>
      </w:r>
    </w:p>
    <w:p w:rsidR="00F73661" w:rsidRDefault="00D27AB1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1080 cabinets de groupe en IdF</w:t>
      </w:r>
      <w:r w:rsidR="00F73661">
        <w:rPr>
          <w:rStyle w:val="CharAttribute1"/>
          <w:rFonts w:eastAsia="¹Å"/>
          <w:szCs w:val="24"/>
        </w:rPr>
        <w:t xml:space="preserve"> ont été recensés</w:t>
      </w:r>
      <w:r>
        <w:rPr>
          <w:rStyle w:val="CharAttribute1"/>
          <w:rFonts w:eastAsia="¹Å"/>
          <w:szCs w:val="24"/>
        </w:rPr>
        <w:t>, répartis sur l'ensemble du territoire et correspondant à 7000 professionnels. Une cent</w:t>
      </w:r>
      <w:r w:rsidR="00F73661">
        <w:rPr>
          <w:rStyle w:val="CharAttribute1"/>
          <w:rFonts w:eastAsia="¹Å"/>
          <w:szCs w:val="24"/>
        </w:rPr>
        <w:t>aine se réunit réguliè</w:t>
      </w:r>
      <w:r>
        <w:rPr>
          <w:rStyle w:val="CharAttribute1"/>
          <w:rFonts w:eastAsia="¹Å"/>
          <w:szCs w:val="24"/>
        </w:rPr>
        <w:t>rement pour écha</w:t>
      </w:r>
      <w:r>
        <w:rPr>
          <w:rStyle w:val="CharAttribute1"/>
          <w:rFonts w:eastAsia="¹Å"/>
          <w:szCs w:val="24"/>
        </w:rPr>
        <w:t>n</w:t>
      </w:r>
      <w:r>
        <w:rPr>
          <w:rStyle w:val="CharAttribute1"/>
          <w:rFonts w:eastAsia="¹Å"/>
          <w:szCs w:val="24"/>
        </w:rPr>
        <w:t>ger</w:t>
      </w:r>
      <w:r w:rsidR="00F73661">
        <w:rPr>
          <w:rStyle w:val="CharAttribute1"/>
          <w:rFonts w:eastAsia="¹Å"/>
          <w:szCs w:val="24"/>
        </w:rPr>
        <w:t xml:space="preserve"> depuis 6 mois</w:t>
      </w:r>
      <w:r>
        <w:rPr>
          <w:rStyle w:val="CharAttribute1"/>
          <w:rFonts w:eastAsia="¹Å"/>
          <w:szCs w:val="24"/>
        </w:rPr>
        <w:t xml:space="preserve">. 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Les 2/3 des pr</w:t>
      </w:r>
      <w:r w:rsidR="00F73661">
        <w:rPr>
          <w:rStyle w:val="CharAttribute1"/>
          <w:rFonts w:eastAsia="¹Å"/>
          <w:szCs w:val="24"/>
        </w:rPr>
        <w:t xml:space="preserve">ofessionnels sont des médecins, </w:t>
      </w:r>
      <w:r>
        <w:rPr>
          <w:rStyle w:val="CharAttribute1"/>
          <w:rFonts w:eastAsia="¹Å"/>
          <w:szCs w:val="24"/>
        </w:rPr>
        <w:t>sachant que les  cabinets paraméd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caux et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uni</w:t>
      </w:r>
      <w:r w:rsidR="00F73661">
        <w:rPr>
          <w:rStyle w:val="CharAttribute1"/>
          <w:rFonts w:eastAsia="¹Å"/>
          <w:szCs w:val="24"/>
        </w:rPr>
        <w:t>-</w:t>
      </w:r>
      <w:r>
        <w:rPr>
          <w:rStyle w:val="CharAttribute1"/>
          <w:rFonts w:eastAsia="¹Å"/>
          <w:szCs w:val="24"/>
        </w:rPr>
        <w:t>professionnels</w:t>
      </w:r>
      <w:r w:rsidR="00F73661">
        <w:rPr>
          <w:rStyle w:val="CharAttribute1"/>
          <w:rFonts w:eastAsia="¹Å"/>
          <w:szCs w:val="24"/>
        </w:rPr>
        <w:t xml:space="preserve"> (comme les cabinets de radiologie) n'ont pas été inclus</w:t>
      </w:r>
      <w:r>
        <w:rPr>
          <w:rStyle w:val="CharAttribute1"/>
          <w:rFonts w:eastAsia="¹Å"/>
          <w:szCs w:val="24"/>
        </w:rPr>
        <w:t xml:space="preserve">. 30% </w:t>
      </w:r>
      <w:r w:rsidR="00F73661">
        <w:rPr>
          <w:rStyle w:val="CharAttribute1"/>
          <w:rFonts w:eastAsia="¹Å"/>
          <w:szCs w:val="24"/>
        </w:rPr>
        <w:t xml:space="preserve">de ces médecins </w:t>
      </w:r>
      <w:r>
        <w:rPr>
          <w:rStyle w:val="CharAttribute1"/>
          <w:rFonts w:eastAsia="¹Å"/>
          <w:szCs w:val="24"/>
        </w:rPr>
        <w:t>ont &gt;60 ans, surtout les sp</w:t>
      </w:r>
      <w:r>
        <w:rPr>
          <w:rStyle w:val="CharAttribute1"/>
          <w:rFonts w:eastAsia="¹Å"/>
          <w:szCs w:val="24"/>
        </w:rPr>
        <w:t>é</w:t>
      </w:r>
      <w:r>
        <w:rPr>
          <w:rStyle w:val="CharAttribute1"/>
          <w:rFonts w:eastAsia="¹Å"/>
          <w:szCs w:val="24"/>
        </w:rPr>
        <w:t>cialistes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(notamment pédiatres, gynécos, ORL).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La question cruciale donc est celle du renouvellement, d'autant qu'on s'éloigne de la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capitale. 80% s'estiment fragilisés dans les 3 ans, par les départs et la montée des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charges. </w:t>
      </w:r>
      <w:r w:rsidR="003302A7">
        <w:rPr>
          <w:rStyle w:val="CharAttribute1"/>
          <w:rFonts w:eastAsia="¹Å"/>
          <w:szCs w:val="24"/>
        </w:rPr>
        <w:t>50%</w:t>
      </w:r>
      <w:r>
        <w:rPr>
          <w:rStyle w:val="CharAttribute1"/>
          <w:rFonts w:eastAsia="¹Å"/>
          <w:szCs w:val="24"/>
        </w:rPr>
        <w:t xml:space="preserve"> trouve</w:t>
      </w:r>
      <w:r w:rsidR="003302A7">
        <w:rPr>
          <w:rStyle w:val="CharAttribute1"/>
          <w:rFonts w:eastAsia="¹Å"/>
          <w:szCs w:val="24"/>
        </w:rPr>
        <w:t>nt</w:t>
      </w:r>
      <w:r>
        <w:rPr>
          <w:rStyle w:val="CharAttribute1"/>
          <w:rFonts w:eastAsia="¹Å"/>
          <w:szCs w:val="24"/>
        </w:rPr>
        <w:t xml:space="preserve"> qu'ils n'ont pas les moyens de gérer le cabinet, notamment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pour l'a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>cueil des patients.</w:t>
      </w:r>
    </w:p>
    <w:p w:rsidR="00F262F5" w:rsidRDefault="00D27AB1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Néanmoins la moitié a des projets pour l'avenir proche, ce qui correspond à plus que les</w:t>
      </w:r>
      <w:r w:rsidR="00F7366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22 centres prévus pour les NMR.</w:t>
      </w:r>
    </w:p>
    <w:p w:rsidR="002104BF" w:rsidRDefault="002104BF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2104BF" w:rsidRPr="002104BF" w:rsidRDefault="002104BF" w:rsidP="009454A1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2104BF">
        <w:rPr>
          <w:b/>
          <w:sz w:val="24"/>
          <w:szCs w:val="24"/>
        </w:rPr>
        <w:t>2 – Etude économique 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Une étude approfondie a été menée sur 30 cabinets, plutôt les grands </w:t>
      </w:r>
      <w:r w:rsidR="003302A7">
        <w:rPr>
          <w:rStyle w:val="CharAttribute1"/>
          <w:rFonts w:eastAsia="¹Å"/>
          <w:szCs w:val="24"/>
        </w:rPr>
        <w:t xml:space="preserve">groupes </w:t>
      </w:r>
      <w:r>
        <w:rPr>
          <w:rStyle w:val="CharAttribute1"/>
          <w:rFonts w:eastAsia="¹Å"/>
          <w:szCs w:val="24"/>
        </w:rPr>
        <w:t>(&gt;10</w:t>
      </w:r>
      <w:r w:rsidR="002104B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pr</w:t>
      </w:r>
      <w:r>
        <w:rPr>
          <w:rStyle w:val="CharAttribute1"/>
          <w:rFonts w:eastAsia="¹Å"/>
          <w:szCs w:val="24"/>
        </w:rPr>
        <w:t>o</w:t>
      </w:r>
      <w:r>
        <w:rPr>
          <w:rStyle w:val="CharAttribute1"/>
          <w:rFonts w:eastAsia="¹Å"/>
          <w:szCs w:val="24"/>
        </w:rPr>
        <w:t>fessionnels)</w:t>
      </w:r>
      <w:r w:rsidR="003302A7">
        <w:rPr>
          <w:rStyle w:val="CharAttribute1"/>
          <w:rFonts w:eastAsia="¹Å"/>
          <w:szCs w:val="24"/>
        </w:rPr>
        <w:t xml:space="preserve"> pour des raisons de faisabilité. A mettre en parallè</w:t>
      </w:r>
      <w:r>
        <w:rPr>
          <w:rStyle w:val="CharAttribute1"/>
          <w:rFonts w:eastAsia="¹Å"/>
          <w:szCs w:val="24"/>
        </w:rPr>
        <w:t>le avec</w:t>
      </w:r>
      <w:r w:rsidR="003302A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l'étude sur les centres de santé parue en</w:t>
      </w:r>
      <w:r w:rsidR="003302A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octobre 2012. La différence la plus notable est la pr</w:t>
      </w:r>
      <w:r>
        <w:rPr>
          <w:rStyle w:val="CharAttribute1"/>
          <w:rFonts w:eastAsia="¹Å"/>
          <w:szCs w:val="24"/>
        </w:rPr>
        <w:t>é</w:t>
      </w:r>
      <w:r>
        <w:rPr>
          <w:rStyle w:val="CharAttribute1"/>
          <w:rFonts w:eastAsia="¹Å"/>
          <w:szCs w:val="24"/>
        </w:rPr>
        <w:t>sence de personnel administratif :</w:t>
      </w:r>
      <w:r w:rsidR="003302A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10 fois plus</w:t>
      </w:r>
      <w:r w:rsidR="003302A7">
        <w:rPr>
          <w:rStyle w:val="CharAttribute1"/>
          <w:rFonts w:eastAsia="¹Å"/>
          <w:szCs w:val="24"/>
        </w:rPr>
        <w:t>/professionnel dans les</w:t>
      </w:r>
      <w:r>
        <w:rPr>
          <w:rStyle w:val="CharAttribute1"/>
          <w:rFonts w:eastAsia="¹Å"/>
          <w:szCs w:val="24"/>
        </w:rPr>
        <w:t xml:space="preserve"> centre</w:t>
      </w:r>
      <w:r w:rsidR="003302A7"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 xml:space="preserve"> de sa</w:t>
      </w:r>
      <w:r>
        <w:rPr>
          <w:rStyle w:val="CharAttribute1"/>
          <w:rFonts w:eastAsia="¹Å"/>
          <w:szCs w:val="24"/>
        </w:rPr>
        <w:t>n</w:t>
      </w:r>
      <w:r>
        <w:rPr>
          <w:rStyle w:val="CharAttribute1"/>
          <w:rFonts w:eastAsia="¹Å"/>
          <w:szCs w:val="24"/>
        </w:rPr>
        <w:t>té.</w:t>
      </w:r>
    </w:p>
    <w:p w:rsidR="00F262F5" w:rsidRDefault="000D2258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En moyenne, chaque professionnel dépense </w:t>
      </w:r>
      <w:r w:rsidR="00D27AB1">
        <w:rPr>
          <w:rStyle w:val="CharAttribute1"/>
          <w:rFonts w:eastAsia="¹Å"/>
          <w:szCs w:val="24"/>
        </w:rPr>
        <w:t xml:space="preserve">1770 euros </w:t>
      </w:r>
      <w:r>
        <w:rPr>
          <w:rStyle w:val="CharAttribute1"/>
          <w:rFonts w:eastAsia="¹Å"/>
          <w:szCs w:val="24"/>
        </w:rPr>
        <w:t xml:space="preserve">mensuels </w:t>
      </w:r>
      <w:r w:rsidR="00D27AB1">
        <w:rPr>
          <w:rStyle w:val="CharAttribute1"/>
          <w:rFonts w:eastAsia="¹Å"/>
          <w:szCs w:val="24"/>
        </w:rPr>
        <w:t xml:space="preserve">de charges liées </w:t>
      </w:r>
      <w:r>
        <w:rPr>
          <w:rStyle w:val="CharAttribute1"/>
          <w:rFonts w:eastAsia="¹Å"/>
          <w:szCs w:val="24"/>
        </w:rPr>
        <w:t>dire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 xml:space="preserve">tement </w:t>
      </w:r>
      <w:r w:rsidR="00D27AB1">
        <w:rPr>
          <w:rStyle w:val="CharAttribute1"/>
          <w:rFonts w:eastAsia="¹Å"/>
          <w:szCs w:val="24"/>
        </w:rPr>
        <w:t>au cabinet, identiques quel que soit le nombre de</w:t>
      </w:r>
      <w:r w:rsidR="002104BF"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>professionnels</w:t>
      </w:r>
      <w:r>
        <w:rPr>
          <w:rStyle w:val="CharAttribute1"/>
          <w:rFonts w:eastAsia="¹Å"/>
          <w:szCs w:val="24"/>
        </w:rPr>
        <w:t xml:space="preserve">. Les 3 gros postes de dépenses sont le </w:t>
      </w:r>
      <w:r w:rsidR="00D27AB1">
        <w:rPr>
          <w:rStyle w:val="CharAttribute1"/>
          <w:rFonts w:eastAsia="¹Å"/>
          <w:szCs w:val="24"/>
        </w:rPr>
        <w:t xml:space="preserve">loyer (700 euros), </w:t>
      </w:r>
      <w:r>
        <w:rPr>
          <w:rStyle w:val="CharAttribute1"/>
          <w:rFonts w:eastAsia="¹Å"/>
          <w:szCs w:val="24"/>
        </w:rPr>
        <w:t xml:space="preserve">le </w:t>
      </w:r>
      <w:r w:rsidR="00D27AB1">
        <w:rPr>
          <w:rStyle w:val="CharAttribute1"/>
          <w:rFonts w:eastAsia="¹Å"/>
          <w:szCs w:val="24"/>
        </w:rPr>
        <w:t xml:space="preserve">secrétariat (600 euros), </w:t>
      </w:r>
      <w:r>
        <w:rPr>
          <w:rStyle w:val="CharAttribute1"/>
          <w:rFonts w:eastAsia="¹Å"/>
          <w:szCs w:val="24"/>
        </w:rPr>
        <w:t>l’</w:t>
      </w:r>
      <w:r w:rsidR="00D27AB1">
        <w:rPr>
          <w:rStyle w:val="CharAttribute1"/>
          <w:rFonts w:eastAsia="¹Å"/>
          <w:szCs w:val="24"/>
        </w:rPr>
        <w:t>opérationnel (300 e</w:t>
      </w:r>
      <w:r w:rsidR="00D27AB1">
        <w:rPr>
          <w:rStyle w:val="CharAttribute1"/>
          <w:rFonts w:eastAsia="¹Å"/>
          <w:szCs w:val="24"/>
        </w:rPr>
        <w:t>u</w:t>
      </w:r>
      <w:r w:rsidR="00D27AB1">
        <w:rPr>
          <w:rStyle w:val="CharAttribute1"/>
          <w:rFonts w:eastAsia="¹Å"/>
          <w:szCs w:val="24"/>
        </w:rPr>
        <w:t>ros)</w:t>
      </w:r>
      <w:r>
        <w:rPr>
          <w:rStyle w:val="CharAttribute1"/>
          <w:rFonts w:eastAsia="¹Å"/>
          <w:szCs w:val="24"/>
        </w:rPr>
        <w:t>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 w:rsidRPr="006E4927">
        <w:rPr>
          <w:rStyle w:val="CharAttribute1"/>
          <w:rFonts w:eastAsia="¹Å"/>
          <w:b/>
          <w:i/>
          <w:szCs w:val="24"/>
          <w:u w:val="single"/>
        </w:rPr>
        <w:t>Loyer</w:t>
      </w:r>
      <w:r w:rsidR="006E4927" w:rsidRPr="006E4927">
        <w:rPr>
          <w:rStyle w:val="CharAttribute1"/>
          <w:rFonts w:eastAsia="¹Å"/>
          <w:b/>
          <w:i/>
          <w:szCs w:val="24"/>
          <w:u w:val="single"/>
        </w:rPr>
        <w:t> </w:t>
      </w:r>
      <w:r w:rsidR="006E4927" w:rsidRPr="006E4927">
        <w:rPr>
          <w:rStyle w:val="CharAttribute1"/>
          <w:rFonts w:eastAsia="¹Å"/>
          <w:szCs w:val="24"/>
          <w:u w:val="single"/>
        </w:rPr>
        <w:t>: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35m2 en moyenne, avec des prix au m2 allant du simple au quadruple. Par le prix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du marché, mais surtout par les cabinets vides. A noter que les 3/4 des cent</w:t>
      </w:r>
      <w:r w:rsidR="006E4927">
        <w:rPr>
          <w:rStyle w:val="CharAttribute1"/>
          <w:rFonts w:eastAsia="¹Å"/>
          <w:szCs w:val="24"/>
        </w:rPr>
        <w:t>re</w:t>
      </w:r>
      <w:r>
        <w:rPr>
          <w:rStyle w:val="CharAttribute1"/>
          <w:rFonts w:eastAsia="¹Å"/>
          <w:szCs w:val="24"/>
        </w:rPr>
        <w:t>s de sa</w:t>
      </w:r>
      <w:r>
        <w:rPr>
          <w:rStyle w:val="CharAttribute1"/>
          <w:rFonts w:eastAsia="¹Å"/>
          <w:szCs w:val="24"/>
        </w:rPr>
        <w:t>n</w:t>
      </w:r>
      <w:r>
        <w:rPr>
          <w:rStyle w:val="CharAttribute1"/>
          <w:rFonts w:eastAsia="¹Å"/>
          <w:szCs w:val="24"/>
        </w:rPr>
        <w:t>té ne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connaissent pas le prix de leurs locaux.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 w:rsidRPr="006E4927">
        <w:rPr>
          <w:rStyle w:val="CharAttribute1"/>
          <w:rFonts w:eastAsia="¹Å"/>
          <w:b/>
          <w:i/>
          <w:szCs w:val="24"/>
          <w:u w:val="single"/>
        </w:rPr>
        <w:t xml:space="preserve">Secrétariat </w:t>
      </w:r>
      <w:r>
        <w:rPr>
          <w:rStyle w:val="CharAttribute1"/>
          <w:rFonts w:eastAsia="¹Å"/>
          <w:szCs w:val="24"/>
        </w:rPr>
        <w:t>: 7 heures hebdomadaires par professionnel de santé</w:t>
      </w:r>
      <w:r w:rsidR="006E4927">
        <w:rPr>
          <w:rStyle w:val="CharAttribute1"/>
          <w:rFonts w:eastAsia="¹Å"/>
          <w:szCs w:val="24"/>
        </w:rPr>
        <w:t xml:space="preserve"> seulement, m</w:t>
      </w:r>
      <w:r>
        <w:rPr>
          <w:rStyle w:val="CharAttribute1"/>
          <w:rFonts w:eastAsia="¹Å"/>
          <w:szCs w:val="24"/>
        </w:rPr>
        <w:t>ais</w:t>
      </w:r>
      <w:r w:rsidR="006E4927">
        <w:rPr>
          <w:rStyle w:val="CharAttribute1"/>
          <w:rFonts w:eastAsia="¹Å"/>
          <w:szCs w:val="24"/>
        </w:rPr>
        <w:t xml:space="preserve"> qui</w:t>
      </w:r>
      <w:r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lastRenderedPageBreak/>
        <w:t>assure 10 heures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de présence </w:t>
      </w:r>
      <w:r w:rsidR="006E4927">
        <w:rPr>
          <w:rStyle w:val="CharAttribute1"/>
          <w:rFonts w:eastAsia="¹Å"/>
          <w:szCs w:val="24"/>
        </w:rPr>
        <w:t xml:space="preserve">par jour </w:t>
      </w:r>
      <w:r>
        <w:rPr>
          <w:rStyle w:val="CharAttribute1"/>
          <w:rFonts w:eastAsia="¹Å"/>
          <w:szCs w:val="24"/>
        </w:rPr>
        <w:t>(83% des horaires de continuité des soins). Co</w:t>
      </w:r>
      <w:r>
        <w:rPr>
          <w:rStyle w:val="CharAttribute1"/>
          <w:rFonts w:eastAsia="¹Å"/>
          <w:szCs w:val="24"/>
        </w:rPr>
        <w:t>r</w:t>
      </w:r>
      <w:r>
        <w:rPr>
          <w:rStyle w:val="CharAttribute1"/>
          <w:rFonts w:eastAsia="¹Å"/>
          <w:szCs w:val="24"/>
        </w:rPr>
        <w:t>respond à 0,2 ETP, vs 0,72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en centre de santé.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 w:rsidRPr="006E4927">
        <w:rPr>
          <w:rStyle w:val="CharAttribute1"/>
          <w:rFonts w:eastAsia="¹Å"/>
          <w:b/>
          <w:i/>
          <w:szCs w:val="24"/>
          <w:u w:val="single"/>
        </w:rPr>
        <w:t xml:space="preserve">Opérationnel </w:t>
      </w:r>
      <w:r>
        <w:rPr>
          <w:rStyle w:val="CharAttribute1"/>
          <w:rFonts w:eastAsia="¹Å"/>
          <w:szCs w:val="24"/>
        </w:rPr>
        <w:t>: ménag</w:t>
      </w:r>
      <w:r w:rsidR="006E4927">
        <w:rPr>
          <w:rStyle w:val="CharAttribute1"/>
          <w:rFonts w:eastAsia="¹Å"/>
          <w:szCs w:val="24"/>
        </w:rPr>
        <w:t>e, chauffage, mais surtout systè</w:t>
      </w:r>
      <w:r>
        <w:rPr>
          <w:rStyle w:val="CharAttribute1"/>
          <w:rFonts w:eastAsia="¹Å"/>
          <w:szCs w:val="24"/>
        </w:rPr>
        <w:t>mes d'information. Le besoin es</w:t>
      </w:r>
      <w:r>
        <w:rPr>
          <w:rStyle w:val="CharAttribute1"/>
          <w:rFonts w:eastAsia="¹Å"/>
          <w:szCs w:val="24"/>
        </w:rPr>
        <w:t>t</w:t>
      </w:r>
      <w:r w:rsidR="006E492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bien supérieur, mais c'est le poste le plus "raboté".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Ce sont surtout les médecins qui paient : 2 000 euros vs 900 pour les paraméd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caux,</w:t>
      </w:r>
      <w:r w:rsidR="006E4927">
        <w:rPr>
          <w:rStyle w:val="CharAttribute1"/>
          <w:rFonts w:eastAsia="¹Å"/>
          <w:szCs w:val="24"/>
        </w:rPr>
        <w:t xml:space="preserve"> alors que le modè</w:t>
      </w:r>
      <w:r>
        <w:rPr>
          <w:rStyle w:val="CharAttribute1"/>
          <w:rFonts w:eastAsia="¹Å"/>
          <w:szCs w:val="24"/>
        </w:rPr>
        <w:t>le actuel est le pluri</w:t>
      </w:r>
      <w:r w:rsidR="00101320">
        <w:rPr>
          <w:rStyle w:val="CharAttribute1"/>
          <w:rFonts w:eastAsia="¹Å"/>
          <w:szCs w:val="24"/>
        </w:rPr>
        <w:t>-</w:t>
      </w:r>
      <w:r>
        <w:rPr>
          <w:rStyle w:val="CharAttribute1"/>
          <w:rFonts w:eastAsia="¹Å"/>
          <w:szCs w:val="24"/>
        </w:rPr>
        <w:t>professionnel.</w:t>
      </w:r>
    </w:p>
    <w:p w:rsidR="007E75C8" w:rsidRDefault="007E75C8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F262F5" w:rsidRPr="007E75C8" w:rsidRDefault="00D27AB1" w:rsidP="009454A1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7E75C8">
        <w:rPr>
          <w:rStyle w:val="CharAttribute1"/>
          <w:rFonts w:eastAsia="¹Å"/>
          <w:b/>
          <w:szCs w:val="24"/>
        </w:rPr>
        <w:t>Les collectivités sont donc interpellées, sur le sujet du foncier, ainsi que sur le pe</w:t>
      </w:r>
      <w:r w:rsidRPr="007E75C8">
        <w:rPr>
          <w:rStyle w:val="CharAttribute1"/>
          <w:rFonts w:eastAsia="¹Å"/>
          <w:b/>
          <w:szCs w:val="24"/>
        </w:rPr>
        <w:t>r</w:t>
      </w:r>
      <w:r w:rsidRPr="007E75C8">
        <w:rPr>
          <w:rStyle w:val="CharAttribute1"/>
          <w:rFonts w:eastAsia="¹Å"/>
          <w:b/>
          <w:szCs w:val="24"/>
        </w:rPr>
        <w:t>so</w:t>
      </w:r>
      <w:r w:rsidRPr="007E75C8">
        <w:rPr>
          <w:rStyle w:val="CharAttribute1"/>
          <w:rFonts w:eastAsia="¹Å"/>
          <w:b/>
          <w:szCs w:val="24"/>
        </w:rPr>
        <w:t>n</w:t>
      </w:r>
      <w:r w:rsidRPr="007E75C8">
        <w:rPr>
          <w:rStyle w:val="CharAttribute1"/>
          <w:rFonts w:eastAsia="¹Å"/>
          <w:b/>
          <w:szCs w:val="24"/>
        </w:rPr>
        <w:t>nel.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7E75C8" w:rsidRPr="007E75C8" w:rsidRDefault="007E75C8" w:rsidP="009454A1">
      <w:pPr>
        <w:pStyle w:val="ParaAttribute1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7E75C8">
        <w:rPr>
          <w:rStyle w:val="CharAttribute1"/>
          <w:rFonts w:eastAsia="¹Å"/>
          <w:b/>
          <w:szCs w:val="24"/>
        </w:rPr>
        <w:t xml:space="preserve">TEMOIGNAGE : 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Exemple d'un cabinet dans le 78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Début du cabinet en 1984. Probable fin en 2015, par le départ de 5 professionnels.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Au départ, que des médecins, puis des paramédicaux, puis des non professionnels d</w:t>
      </w:r>
      <w:r>
        <w:rPr>
          <w:rStyle w:val="CharAttribute1"/>
          <w:rFonts w:eastAsia="¹Å"/>
          <w:szCs w:val="24"/>
        </w:rPr>
        <w:t>e</w:t>
      </w:r>
      <w:r w:rsidR="007E75C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santé (psychologues et ostéopathes). Des secrétaires ont été licenciées (2,5 ETP </w:t>
      </w:r>
      <w:r w:rsidR="007E75C8">
        <w:rPr>
          <w:rStyle w:val="CharAttribute1"/>
          <w:rFonts w:eastAsia="¹Å"/>
          <w:szCs w:val="24"/>
        </w:rPr>
        <w:t>puis</w:t>
      </w:r>
      <w:r>
        <w:rPr>
          <w:rStyle w:val="CharAttribute1"/>
          <w:rFonts w:eastAsia="¹Å"/>
          <w:szCs w:val="24"/>
        </w:rPr>
        <w:t xml:space="preserve"> 1,5</w:t>
      </w:r>
      <w:r w:rsidR="007E75C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puis 1), mais les 2 re</w:t>
      </w:r>
      <w:r w:rsidR="007E75C8">
        <w:rPr>
          <w:rStyle w:val="CharAttribute1"/>
          <w:rFonts w:eastAsia="¹Å"/>
          <w:szCs w:val="24"/>
        </w:rPr>
        <w:t>stantes sont un burn-out et arrê</w:t>
      </w:r>
      <w:r>
        <w:rPr>
          <w:rStyle w:val="CharAttribute1"/>
          <w:rFonts w:eastAsia="¹Å"/>
          <w:szCs w:val="24"/>
        </w:rPr>
        <w:t>tées depuis plusieurs mois. Le</w:t>
      </w:r>
      <w:r w:rsidR="007E75C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de</w:t>
      </w:r>
      <w:r>
        <w:rPr>
          <w:rStyle w:val="CharAttribute1"/>
          <w:rFonts w:eastAsia="¹Å"/>
          <w:szCs w:val="24"/>
        </w:rPr>
        <w:t>r</w:t>
      </w:r>
      <w:r w:rsidR="007E75C8">
        <w:rPr>
          <w:rStyle w:val="CharAttribute1"/>
          <w:rFonts w:eastAsia="¹Å"/>
          <w:szCs w:val="24"/>
        </w:rPr>
        <w:t>nier poste va ê</w:t>
      </w:r>
      <w:r>
        <w:rPr>
          <w:rStyle w:val="CharAttribute1"/>
          <w:rFonts w:eastAsia="¹Å"/>
          <w:szCs w:val="24"/>
        </w:rPr>
        <w:t>tre supprimé fin 2014.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Passé de 180 m2 à 250m2 entre 1994 et 2007.</w:t>
      </w:r>
    </w:p>
    <w:p w:rsidR="00A70D0B" w:rsidRDefault="007E75C8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Les c</w:t>
      </w:r>
      <w:r w:rsidR="00D27AB1">
        <w:rPr>
          <w:rStyle w:val="CharAttribute1"/>
          <w:rFonts w:eastAsia="¹Å"/>
          <w:szCs w:val="24"/>
        </w:rPr>
        <w:t xml:space="preserve">harges </w:t>
      </w:r>
      <w:r>
        <w:rPr>
          <w:rStyle w:val="CharAttribute1"/>
          <w:rFonts w:eastAsia="¹Å"/>
          <w:szCs w:val="24"/>
        </w:rPr>
        <w:t xml:space="preserve">ont </w:t>
      </w:r>
      <w:r w:rsidR="00D27AB1">
        <w:rPr>
          <w:rStyle w:val="CharAttribute1"/>
          <w:rFonts w:eastAsia="¹Å"/>
          <w:szCs w:val="24"/>
        </w:rPr>
        <w:t xml:space="preserve">augmenté de 15% </w:t>
      </w:r>
      <w:r w:rsidR="00A70D0B">
        <w:rPr>
          <w:rStyle w:val="CharAttribute1"/>
          <w:rFonts w:eastAsia="¹Å"/>
          <w:szCs w:val="24"/>
        </w:rPr>
        <w:t>à euros constants entre 2007 et 2014</w:t>
      </w:r>
      <w:r w:rsidR="00D27AB1">
        <w:rPr>
          <w:rStyle w:val="CharAttribute1"/>
          <w:rFonts w:eastAsia="¹Å"/>
          <w:szCs w:val="24"/>
        </w:rPr>
        <w:t xml:space="preserve"> </w:t>
      </w:r>
      <w:r w:rsidR="00A70D0B">
        <w:rPr>
          <w:rStyle w:val="CharAttribute1"/>
          <w:rFonts w:eastAsia="¹Å"/>
          <w:szCs w:val="24"/>
        </w:rPr>
        <w:t>(</w:t>
      </w:r>
      <w:r w:rsidR="00D27AB1">
        <w:rPr>
          <w:rStyle w:val="CharAttribute1"/>
          <w:rFonts w:eastAsia="¹Å"/>
          <w:szCs w:val="24"/>
        </w:rPr>
        <w:t>+45% pour le SMIC</w:t>
      </w:r>
      <w:r w:rsidR="00A70D0B">
        <w:rPr>
          <w:rStyle w:val="CharAttribute1"/>
          <w:rFonts w:eastAsia="¹Å"/>
          <w:szCs w:val="24"/>
        </w:rPr>
        <w:t>)</w:t>
      </w:r>
      <w:r w:rsidR="00D27AB1">
        <w:rPr>
          <w:rStyle w:val="CharAttribute1"/>
          <w:rFonts w:eastAsia="¹Å"/>
          <w:szCs w:val="24"/>
        </w:rPr>
        <w:t>. Le Cs a suivi</w:t>
      </w:r>
      <w:r w:rsidR="00A70D0B"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 xml:space="preserve">l'inflation mais pas les charges. </w:t>
      </w:r>
    </w:p>
    <w:p w:rsidR="00A70D0B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loyer ne représente que 34% des charges, car les</w:t>
      </w:r>
      <w:r w:rsidR="00A70D0B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loyers</w:t>
      </w:r>
      <w:r w:rsidR="00A70D0B">
        <w:rPr>
          <w:rStyle w:val="CharAttribute1"/>
          <w:rFonts w:eastAsia="¹Å"/>
          <w:szCs w:val="24"/>
        </w:rPr>
        <w:t xml:space="preserve"> sont gelés depuis 7 ans. Pas gê</w:t>
      </w:r>
      <w:r>
        <w:rPr>
          <w:rStyle w:val="CharAttribute1"/>
          <w:rFonts w:eastAsia="¹Å"/>
          <w:szCs w:val="24"/>
        </w:rPr>
        <w:t>nant tant que les professionnels étaient</w:t>
      </w:r>
      <w:r w:rsidR="00A70D0B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pr</w:t>
      </w:r>
      <w:r>
        <w:rPr>
          <w:rStyle w:val="CharAttribute1"/>
          <w:rFonts w:eastAsia="¹Å"/>
          <w:szCs w:val="24"/>
        </w:rPr>
        <w:t>o</w:t>
      </w:r>
      <w:r>
        <w:rPr>
          <w:rStyle w:val="CharAttribute1"/>
          <w:rFonts w:eastAsia="¹Å"/>
          <w:szCs w:val="24"/>
        </w:rPr>
        <w:t>priétaires de la SCI, mais ils vont partir. On note que les employés de ménage son</w:t>
      </w:r>
      <w:r>
        <w:rPr>
          <w:rStyle w:val="CharAttribute1"/>
          <w:rFonts w:eastAsia="¹Å"/>
          <w:szCs w:val="24"/>
        </w:rPr>
        <w:t>t</w:t>
      </w:r>
      <w:r w:rsidR="00A70D0B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mieux payés que les secrétaires.</w:t>
      </w:r>
    </w:p>
    <w:p w:rsidR="00F262F5" w:rsidRDefault="00A70D0B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gérant</w:t>
      </w:r>
      <w:r w:rsidR="00D27AB1">
        <w:rPr>
          <w:rStyle w:val="CharAttribute1"/>
          <w:rFonts w:eastAsia="¹Å"/>
          <w:szCs w:val="24"/>
        </w:rPr>
        <w:t xml:space="preserve"> a pointé les freins à l'installation : trop de contraintes administratives, trop de charges,</w:t>
      </w:r>
      <w:r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>trop d'horaires, mise aux normes</w:t>
      </w:r>
      <w:r>
        <w:rPr>
          <w:rStyle w:val="CharAttribute1"/>
          <w:rFonts w:eastAsia="¹Å"/>
          <w:szCs w:val="24"/>
        </w:rPr>
        <w:t xml:space="preserve"> handicapés. Ce dernier point va</w:t>
      </w:r>
      <w:r w:rsidR="00D27AB1">
        <w:rPr>
          <w:rStyle w:val="CharAttribute1"/>
          <w:rFonts w:eastAsia="¹Å"/>
          <w:szCs w:val="24"/>
        </w:rPr>
        <w:t xml:space="preserve"> précipiter certains</w:t>
      </w:r>
      <w:r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>pr</w:t>
      </w:r>
      <w:r w:rsidR="00D27AB1">
        <w:rPr>
          <w:rStyle w:val="CharAttribute1"/>
          <w:rFonts w:eastAsia="¹Å"/>
          <w:szCs w:val="24"/>
        </w:rPr>
        <w:t>a</w:t>
      </w:r>
      <w:r w:rsidR="00D27AB1">
        <w:rPr>
          <w:rStyle w:val="CharAttribute1"/>
          <w:rFonts w:eastAsia="¹Å"/>
          <w:szCs w:val="24"/>
        </w:rPr>
        <w:t>ticiens à la retraite.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Attenti</w:t>
      </w:r>
      <w:r w:rsidR="00A70D0B">
        <w:rPr>
          <w:rStyle w:val="CharAttribute1"/>
          <w:rFonts w:eastAsia="¹Å"/>
          <w:szCs w:val="24"/>
        </w:rPr>
        <w:t>on aux professionnels qui vont ê</w:t>
      </w:r>
      <w:r>
        <w:rPr>
          <w:rStyle w:val="CharAttribute1"/>
          <w:rFonts w:eastAsia="¹Å"/>
          <w:szCs w:val="24"/>
        </w:rPr>
        <w:t>tre soumis à la TVA (dermatos esthétiques,</w:t>
      </w:r>
      <w:r w:rsidR="00A70D0B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>x</w:t>
      </w:r>
      <w:r w:rsidR="00A70D0B">
        <w:rPr>
          <w:rStyle w:val="CharAttribute1"/>
          <w:rFonts w:eastAsia="¹Å"/>
          <w:szCs w:val="24"/>
        </w:rPr>
        <w:t>pert</w:t>
      </w:r>
      <w:r>
        <w:rPr>
          <w:rStyle w:val="CharAttribute1"/>
          <w:rFonts w:eastAsia="¹Å"/>
          <w:szCs w:val="24"/>
        </w:rPr>
        <w:t>s)</w:t>
      </w:r>
      <w:r w:rsidR="008A7EE5">
        <w:rPr>
          <w:rStyle w:val="CharAttribute1"/>
          <w:rFonts w:eastAsia="¹Å"/>
          <w:szCs w:val="24"/>
        </w:rPr>
        <w:t>, qui va retentir sur toute la structure.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8A7EE5" w:rsidRDefault="008A7EE5" w:rsidP="009454A1">
      <w:pPr>
        <w:pStyle w:val="ParaAttribute1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DB7ECC">
        <w:rPr>
          <w:rStyle w:val="CharAttribute1"/>
          <w:rFonts w:eastAsia="¹Å"/>
          <w:b/>
          <w:szCs w:val="24"/>
        </w:rPr>
        <w:t xml:space="preserve">MODELE ECONOMIQUE : </w:t>
      </w:r>
    </w:p>
    <w:p w:rsidR="00DB7ECC" w:rsidRPr="00DB7ECC" w:rsidRDefault="00DB7ECC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Le consultant a calculé le coût d’un cabinet, non pas idéal, mais pourvu du minimum sociétal.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 w:rsidRPr="00DB7ECC">
        <w:rPr>
          <w:rStyle w:val="CharAttribute1"/>
          <w:rFonts w:eastAsia="¹Å"/>
          <w:b/>
          <w:szCs w:val="24"/>
        </w:rPr>
        <w:t>Coût des charges :</w:t>
      </w:r>
      <w:r w:rsidR="008A7EE5" w:rsidRPr="00DB7ECC">
        <w:rPr>
          <w:b/>
          <w:sz w:val="24"/>
          <w:szCs w:val="24"/>
        </w:rPr>
        <w:t xml:space="preserve"> </w:t>
      </w:r>
      <w:r w:rsidRPr="00DB7ECC">
        <w:rPr>
          <w:rStyle w:val="CharAttribute1"/>
          <w:rFonts w:eastAsia="¹Å"/>
          <w:b/>
          <w:szCs w:val="24"/>
        </w:rPr>
        <w:t>646 000 euros</w:t>
      </w:r>
      <w:r w:rsidR="00DB7ECC">
        <w:rPr>
          <w:rStyle w:val="CharAttribute1"/>
          <w:rFonts w:eastAsia="¹Å"/>
          <w:b/>
          <w:szCs w:val="24"/>
        </w:rPr>
        <w:t xml:space="preserve"> annuels</w:t>
      </w:r>
      <w:r w:rsidRPr="00DB7ECC">
        <w:rPr>
          <w:rStyle w:val="CharAttribute1"/>
          <w:rFonts w:eastAsia="¹Å"/>
          <w:b/>
          <w:szCs w:val="24"/>
        </w:rPr>
        <w:t xml:space="preserve"> pour un cabinet moyen de 23 professio</w:t>
      </w:r>
      <w:r w:rsidRPr="00DB7ECC">
        <w:rPr>
          <w:rStyle w:val="CharAttribute1"/>
          <w:rFonts w:eastAsia="¹Å"/>
          <w:b/>
          <w:szCs w:val="24"/>
        </w:rPr>
        <w:t>n</w:t>
      </w:r>
      <w:r w:rsidRPr="00DB7ECC">
        <w:rPr>
          <w:rStyle w:val="CharAttribute1"/>
          <w:rFonts w:eastAsia="¹Å"/>
          <w:b/>
          <w:szCs w:val="24"/>
        </w:rPr>
        <w:t>nels de santé.</w:t>
      </w:r>
      <w:r w:rsidR="008A7EE5">
        <w:rPr>
          <w:rStyle w:val="CharAttribute1"/>
          <w:rFonts w:eastAsia="¹Å"/>
          <w:szCs w:val="24"/>
        </w:rPr>
        <w:t xml:space="preserve"> Mais peut être extrapolé à tous les cabinets, puisqu’on a vu que les charges étaient ind</w:t>
      </w:r>
      <w:r w:rsidR="008A7EE5">
        <w:rPr>
          <w:rStyle w:val="CharAttribute1"/>
          <w:rFonts w:eastAsia="¹Å"/>
          <w:szCs w:val="24"/>
        </w:rPr>
        <w:t>é</w:t>
      </w:r>
      <w:r w:rsidR="008A7EE5">
        <w:rPr>
          <w:rStyle w:val="CharAttribute1"/>
          <w:rFonts w:eastAsia="¹Å"/>
          <w:szCs w:val="24"/>
        </w:rPr>
        <w:t>pendantes du nombre de professionnels présents.</w:t>
      </w:r>
    </w:p>
    <w:p w:rsidR="00F75870" w:rsidRPr="00F75870" w:rsidRDefault="00D27AB1" w:rsidP="009454A1">
      <w:pPr>
        <w:pStyle w:val="ParaAttribute1"/>
        <w:spacing w:line="313" w:lineRule="auto"/>
        <w:jc w:val="both"/>
        <w:rPr>
          <w:b/>
          <w:i/>
          <w:sz w:val="24"/>
          <w:szCs w:val="24"/>
        </w:rPr>
      </w:pPr>
      <w:r w:rsidRPr="00DB7ECC">
        <w:rPr>
          <w:rStyle w:val="CharAttribute1"/>
          <w:rFonts w:eastAsia="¹Å"/>
          <w:b/>
          <w:i/>
          <w:szCs w:val="24"/>
        </w:rPr>
        <w:t>Immobilier 300 000 euros</w:t>
      </w:r>
      <w:r w:rsidR="00F75870">
        <w:rPr>
          <w:rStyle w:val="CharAttribute1"/>
          <w:rFonts w:eastAsia="¹Å"/>
          <w:b/>
          <w:i/>
          <w:szCs w:val="24"/>
        </w:rPr>
        <w:t xml:space="preserve"> : </w:t>
      </w:r>
      <w:r w:rsidR="00F75870">
        <w:rPr>
          <w:rStyle w:val="CharAttribute1"/>
          <w:rFonts w:eastAsia="¹Å"/>
          <w:szCs w:val="24"/>
        </w:rPr>
        <w:t>Comprend :</w:t>
      </w:r>
    </w:p>
    <w:p w:rsidR="00F75870" w:rsidRDefault="00D27AB1" w:rsidP="00F75870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Locaux : 240 </w:t>
      </w:r>
      <w:r w:rsidR="00F75870">
        <w:rPr>
          <w:rStyle w:val="CharAttribute1"/>
          <w:rFonts w:eastAsia="¹Å"/>
          <w:szCs w:val="24"/>
        </w:rPr>
        <w:t xml:space="preserve">euros annuels / </w:t>
      </w:r>
      <w:r>
        <w:rPr>
          <w:rStyle w:val="CharAttribute1"/>
          <w:rFonts w:eastAsia="¹Å"/>
          <w:szCs w:val="24"/>
        </w:rPr>
        <w:t xml:space="preserve">m2 </w:t>
      </w:r>
    </w:p>
    <w:p w:rsidR="00F262F5" w:rsidRDefault="00D27AB1" w:rsidP="00F75870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Taxes obligatoires</w:t>
      </w:r>
    </w:p>
    <w:p w:rsidR="00F262F5" w:rsidRDefault="00D27AB1" w:rsidP="00F75870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Contrôles réglementaires</w:t>
      </w:r>
    </w:p>
    <w:p w:rsidR="00F262F5" w:rsidRDefault="00D27AB1" w:rsidP="00F75870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Nettoyage</w:t>
      </w:r>
    </w:p>
    <w:p w:rsidR="00852C81" w:rsidRDefault="003F4B94" w:rsidP="00F75870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Entretien</w:t>
      </w:r>
    </w:p>
    <w:p w:rsidR="00F75870" w:rsidRPr="00852C81" w:rsidRDefault="00F75870" w:rsidP="00852C81">
      <w:pPr>
        <w:pStyle w:val="ParaAttribute1"/>
        <w:spacing w:line="313" w:lineRule="auto"/>
        <w:jc w:val="both"/>
        <w:rPr>
          <w:sz w:val="24"/>
          <w:szCs w:val="24"/>
        </w:rPr>
      </w:pPr>
      <w:r w:rsidRPr="00852C81">
        <w:rPr>
          <w:rStyle w:val="CharAttribute1"/>
          <w:rFonts w:eastAsia="¹Å"/>
          <w:szCs w:val="24"/>
        </w:rPr>
        <w:t>Ce sont donc des charges incompressibles.</w:t>
      </w:r>
    </w:p>
    <w:p w:rsidR="00F262F5" w:rsidRPr="00101320" w:rsidRDefault="00D27AB1" w:rsidP="009454A1">
      <w:pPr>
        <w:pStyle w:val="ParaAttribute1"/>
        <w:spacing w:line="313" w:lineRule="auto"/>
        <w:jc w:val="both"/>
        <w:rPr>
          <w:b/>
          <w:i/>
          <w:sz w:val="24"/>
          <w:szCs w:val="24"/>
        </w:rPr>
      </w:pPr>
      <w:r w:rsidRPr="00DB7ECC">
        <w:rPr>
          <w:rStyle w:val="CharAttribute1"/>
          <w:rFonts w:eastAsia="¹Å"/>
          <w:b/>
          <w:i/>
          <w:szCs w:val="24"/>
        </w:rPr>
        <w:t>Accueil du public</w:t>
      </w:r>
      <w:r w:rsidR="00101320">
        <w:rPr>
          <w:rStyle w:val="CharAttribute1"/>
          <w:rFonts w:eastAsia="¹Å"/>
          <w:b/>
          <w:i/>
          <w:szCs w:val="24"/>
        </w:rPr>
        <w:t xml:space="preserve"> </w:t>
      </w:r>
      <w:r w:rsidR="00101320" w:rsidRPr="00101320">
        <w:rPr>
          <w:rStyle w:val="CharAttribute1"/>
          <w:rFonts w:eastAsia="¹Å"/>
          <w:b/>
          <w:i/>
          <w:szCs w:val="24"/>
        </w:rPr>
        <w:t>142 000 e</w:t>
      </w:r>
      <w:r w:rsidR="00101320" w:rsidRPr="00101320">
        <w:rPr>
          <w:rStyle w:val="CharAttribute1"/>
          <w:rFonts w:eastAsia="¹Å"/>
          <w:b/>
          <w:i/>
          <w:szCs w:val="24"/>
        </w:rPr>
        <w:t>u</w:t>
      </w:r>
      <w:r w:rsidR="00101320" w:rsidRPr="00101320">
        <w:rPr>
          <w:rStyle w:val="CharAttribute1"/>
          <w:rFonts w:eastAsia="¹Å"/>
          <w:b/>
          <w:i/>
          <w:szCs w:val="24"/>
        </w:rPr>
        <w:t>ros</w:t>
      </w:r>
      <w:r w:rsidRPr="00101320">
        <w:rPr>
          <w:rStyle w:val="CharAttribute1"/>
          <w:rFonts w:eastAsia="¹Å"/>
          <w:b/>
          <w:i/>
          <w:szCs w:val="24"/>
        </w:rPr>
        <w:t xml:space="preserve">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400 passages et 500 appels par jours du lundi au samedi midi : 312 jours par an</w:t>
      </w:r>
      <w:r w:rsidR="00DB7ECC">
        <w:rPr>
          <w:rStyle w:val="CharAttribute1"/>
          <w:rFonts w:eastAsia="¹Å"/>
          <w:szCs w:val="24"/>
        </w:rPr>
        <w:t>.</w:t>
      </w:r>
    </w:p>
    <w:p w:rsidR="00101320" w:rsidRDefault="00D27AB1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Fiche de poste </w:t>
      </w:r>
      <w:r w:rsidR="00F75870">
        <w:rPr>
          <w:rStyle w:val="CharAttribute1"/>
          <w:rFonts w:eastAsia="¹Å"/>
          <w:szCs w:val="24"/>
        </w:rPr>
        <w:t xml:space="preserve">à minima 6 ETP </w:t>
      </w:r>
      <w:r w:rsidR="00852C81">
        <w:rPr>
          <w:rStyle w:val="CharAttribute1"/>
          <w:rFonts w:eastAsia="¹Å"/>
          <w:szCs w:val="24"/>
        </w:rPr>
        <w:t xml:space="preserve">(qui correspond à 0,25 ETP par professionnel) </w:t>
      </w:r>
      <w:r w:rsidR="00F75870">
        <w:rPr>
          <w:rStyle w:val="CharAttribute1"/>
          <w:rFonts w:eastAsia="¹Å"/>
          <w:szCs w:val="24"/>
        </w:rPr>
        <w:t xml:space="preserve">: </w:t>
      </w:r>
    </w:p>
    <w:p w:rsidR="00F262F5" w:rsidRPr="00852C81" w:rsidRDefault="00852C81" w:rsidP="009454A1">
      <w:pPr>
        <w:pStyle w:val="ParaAttribute1"/>
        <w:spacing w:line="313" w:lineRule="auto"/>
        <w:jc w:val="both"/>
        <w:rPr>
          <w:b/>
          <w:i/>
          <w:sz w:val="24"/>
          <w:szCs w:val="24"/>
        </w:rPr>
      </w:pPr>
      <w:r w:rsidRPr="00852C81">
        <w:rPr>
          <w:rStyle w:val="CharAttribute1"/>
          <w:rFonts w:eastAsia="¹Å"/>
          <w:b/>
          <w:i/>
          <w:szCs w:val="24"/>
        </w:rPr>
        <w:t>Sy</w:t>
      </w:r>
      <w:r w:rsidRPr="00852C81">
        <w:rPr>
          <w:rStyle w:val="CharAttribute1"/>
          <w:rFonts w:eastAsia="¹Å"/>
          <w:b/>
          <w:i/>
          <w:szCs w:val="24"/>
        </w:rPr>
        <w:t>s</w:t>
      </w:r>
      <w:r w:rsidRPr="00852C81">
        <w:rPr>
          <w:rStyle w:val="CharAttribute1"/>
          <w:rFonts w:eastAsia="¹Å"/>
          <w:b/>
          <w:i/>
          <w:szCs w:val="24"/>
        </w:rPr>
        <w:t>tè</w:t>
      </w:r>
      <w:r w:rsidR="00D27AB1" w:rsidRPr="00852C81">
        <w:rPr>
          <w:rStyle w:val="CharAttribute1"/>
          <w:rFonts w:eastAsia="¹Å"/>
          <w:b/>
          <w:i/>
          <w:szCs w:val="24"/>
        </w:rPr>
        <w:t>me d'information : 70 000 euros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Parc informati</w:t>
      </w:r>
      <w:r w:rsidR="00852C81">
        <w:rPr>
          <w:rStyle w:val="CharAttribute1"/>
          <w:rFonts w:eastAsia="¹Å"/>
          <w:szCs w:val="24"/>
        </w:rPr>
        <w:t>que à renouveler tous les 3 ans :</w:t>
      </w:r>
      <w:r>
        <w:rPr>
          <w:rStyle w:val="CharAttribute1"/>
          <w:rFonts w:eastAsia="¹Å"/>
          <w:szCs w:val="24"/>
        </w:rPr>
        <w:t xml:space="preserve"> 14 000 euros annuels.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Connection Internet avec</w:t>
      </w:r>
      <w:r w:rsidR="00852C8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fibre optique : 12 000 euros.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Logiciel agréé ASIP pour exercice coordonné : 20 000 euros, avec rapprochements pour</w:t>
      </w:r>
      <w:r w:rsidR="00852C8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tiers-payant.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Maintenance : 10 000 euros.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Gestion et coordination :</w:t>
      </w:r>
    </w:p>
    <w:p w:rsidR="003F4B94" w:rsidRDefault="003F4B94" w:rsidP="009454A1">
      <w:pPr>
        <w:pStyle w:val="ParaAttribute1"/>
        <w:spacing w:line="313" w:lineRule="auto"/>
        <w:jc w:val="both"/>
        <w:rPr>
          <w:rStyle w:val="CharAttribute1"/>
          <w:rFonts w:eastAsia="¹Å"/>
          <w:b/>
          <w:i/>
          <w:szCs w:val="24"/>
        </w:rPr>
      </w:pPr>
      <w:r>
        <w:rPr>
          <w:rStyle w:val="CharAttribute1"/>
          <w:rFonts w:eastAsia="¹Å"/>
          <w:b/>
          <w:i/>
          <w:szCs w:val="24"/>
        </w:rPr>
        <w:t xml:space="preserve">Gérance : </w:t>
      </w:r>
    </w:p>
    <w:p w:rsidR="00F262F5" w:rsidRPr="003F4B94" w:rsidRDefault="003F4B94" w:rsidP="009454A1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Le besoin a été évalué à </w:t>
      </w:r>
      <w:r w:rsidR="00D27AB1" w:rsidRPr="003F4B94">
        <w:rPr>
          <w:rStyle w:val="CharAttribute1"/>
          <w:rFonts w:eastAsia="¹Å"/>
          <w:szCs w:val="24"/>
        </w:rPr>
        <w:t>0,5 ETP.</w:t>
      </w:r>
      <w:r>
        <w:rPr>
          <w:rStyle w:val="CharAttribute1"/>
          <w:rFonts w:eastAsia="¹Å"/>
          <w:szCs w:val="24"/>
        </w:rPr>
        <w:t xml:space="preserve"> Or aujourd’hui, ce sont souvent les médecins qui a</w:t>
      </w:r>
      <w:r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>surent cette gérance.</w:t>
      </w:r>
    </w:p>
    <w:p w:rsidR="00852C81" w:rsidRPr="00852C81" w:rsidRDefault="00852C81" w:rsidP="009454A1">
      <w:pPr>
        <w:pStyle w:val="ParaAttribute1"/>
        <w:spacing w:line="313" w:lineRule="auto"/>
        <w:jc w:val="both"/>
        <w:rPr>
          <w:b/>
          <w:i/>
          <w:sz w:val="24"/>
          <w:szCs w:val="24"/>
        </w:rPr>
      </w:pPr>
    </w:p>
    <w:p w:rsidR="00F262F5" w:rsidRDefault="003F4B94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 noter que t</w:t>
      </w:r>
      <w:r w:rsidR="00D27AB1">
        <w:rPr>
          <w:rStyle w:val="CharAttribute1"/>
          <w:rFonts w:eastAsia="¹Å"/>
          <w:szCs w:val="24"/>
        </w:rPr>
        <w:t>outes ces charges ne concernent que les frais de fonctionnement. Pas celles de</w:t>
      </w:r>
      <w:r w:rsidR="00852C81"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>l'exercice coordonné.</w:t>
      </w:r>
    </w:p>
    <w:p w:rsidR="00F262F5" w:rsidRDefault="003F4B94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</w:t>
      </w:r>
      <w:r w:rsidR="00D27AB1">
        <w:rPr>
          <w:rStyle w:val="CharAttribute1"/>
          <w:rFonts w:eastAsia="¹Å"/>
          <w:szCs w:val="24"/>
        </w:rPr>
        <w:t>ctuellement les professionnels sont à 400 000 euros annuels</w:t>
      </w:r>
      <w:r w:rsidR="00852C81">
        <w:rPr>
          <w:rStyle w:val="CharAttribute1"/>
          <w:rFonts w:eastAsia="¹Å"/>
          <w:szCs w:val="24"/>
        </w:rPr>
        <w:t xml:space="preserve">. Le </w:t>
      </w:r>
      <w:r w:rsidR="00D27AB1">
        <w:rPr>
          <w:rStyle w:val="CharAttribute1"/>
          <w:rFonts w:eastAsia="¹Å"/>
          <w:szCs w:val="24"/>
        </w:rPr>
        <w:t xml:space="preserve">différentiel </w:t>
      </w:r>
      <w:r w:rsidR="00852C81">
        <w:rPr>
          <w:rStyle w:val="CharAttribute1"/>
          <w:rFonts w:eastAsia="¹Å"/>
          <w:szCs w:val="24"/>
        </w:rPr>
        <w:t xml:space="preserve">est donc </w:t>
      </w:r>
      <w:r w:rsidR="00D27AB1">
        <w:rPr>
          <w:rStyle w:val="CharAttribute1"/>
          <w:rFonts w:eastAsia="¹Å"/>
          <w:szCs w:val="24"/>
        </w:rPr>
        <w:t>de 250</w:t>
      </w:r>
      <w:r w:rsidR="00852C81">
        <w:rPr>
          <w:rStyle w:val="CharAttribute1"/>
          <w:rFonts w:eastAsia="¹Å"/>
          <w:szCs w:val="24"/>
        </w:rPr>
        <w:t xml:space="preserve"> </w:t>
      </w:r>
      <w:r w:rsidR="00D27AB1">
        <w:rPr>
          <w:rStyle w:val="CharAttribute1"/>
          <w:rFonts w:eastAsia="¹Å"/>
          <w:szCs w:val="24"/>
        </w:rPr>
        <w:t>000 euros</w:t>
      </w:r>
      <w:r w:rsidR="00852C81">
        <w:rPr>
          <w:rStyle w:val="CharAttribute1"/>
          <w:rFonts w:eastAsia="¹Å"/>
          <w:szCs w:val="24"/>
        </w:rPr>
        <w:t>, soit 10 000 euros par professionnel</w:t>
      </w:r>
      <w:r w:rsidR="00D27AB1">
        <w:rPr>
          <w:rStyle w:val="CharAttribute1"/>
          <w:rFonts w:eastAsia="¹Å"/>
          <w:szCs w:val="24"/>
        </w:rPr>
        <w:t>. Qui ne seront pas payés par les NMR.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F262F5" w:rsidRPr="003F4B94" w:rsidRDefault="003F4B94" w:rsidP="009454A1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3F4B94">
        <w:rPr>
          <w:rStyle w:val="CharAttribute1"/>
          <w:rFonts w:eastAsia="¹Å"/>
          <w:b/>
          <w:szCs w:val="24"/>
        </w:rPr>
        <w:t>PROPOSITIONS</w:t>
      </w:r>
      <w:r w:rsidR="00D27AB1" w:rsidRPr="003F4B94">
        <w:rPr>
          <w:rStyle w:val="CharAttribute1"/>
          <w:rFonts w:eastAsia="¹Å"/>
          <w:b/>
          <w:szCs w:val="24"/>
        </w:rPr>
        <w:t xml:space="preserve">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Baisser le coût immobilier : collectivités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Forfait pour le coût de la structure.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Indem</w:t>
      </w:r>
      <w:r w:rsidR="003F4B94">
        <w:rPr>
          <w:rStyle w:val="CharAttribute1"/>
          <w:rFonts w:eastAsia="¹Å"/>
          <w:szCs w:val="24"/>
        </w:rPr>
        <w:t>n</w:t>
      </w:r>
      <w:r>
        <w:rPr>
          <w:rStyle w:val="CharAttribute1"/>
          <w:rFonts w:eastAsia="¹Å"/>
          <w:szCs w:val="24"/>
        </w:rPr>
        <w:t>isation du gérant.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Qui doit participer ? L'A</w:t>
      </w:r>
      <w:r w:rsidR="003F4B94">
        <w:rPr>
          <w:rStyle w:val="CharAttribute1"/>
          <w:rFonts w:eastAsia="¹Å"/>
          <w:szCs w:val="24"/>
        </w:rPr>
        <w:t xml:space="preserve">ssurance </w:t>
      </w:r>
      <w:r>
        <w:rPr>
          <w:rStyle w:val="CharAttribute1"/>
          <w:rFonts w:eastAsia="¹Å"/>
          <w:szCs w:val="24"/>
        </w:rPr>
        <w:t>M</w:t>
      </w:r>
      <w:r w:rsidR="003F4B94">
        <w:rPr>
          <w:rStyle w:val="CharAttribute1"/>
          <w:rFonts w:eastAsia="¹Å"/>
          <w:szCs w:val="24"/>
        </w:rPr>
        <w:t>aladie</w:t>
      </w:r>
      <w:r>
        <w:rPr>
          <w:rStyle w:val="CharAttribute1"/>
          <w:rFonts w:eastAsia="¹Å"/>
          <w:szCs w:val="24"/>
        </w:rPr>
        <w:t>, l'ARS, les collectivités, les patients.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Il est plus facile d'avoir des cabinets mono</w:t>
      </w:r>
      <w:r w:rsidR="003F4B94">
        <w:rPr>
          <w:rStyle w:val="CharAttribute1"/>
          <w:rFonts w:eastAsia="¹Å"/>
          <w:szCs w:val="24"/>
        </w:rPr>
        <w:t>-</w:t>
      </w:r>
      <w:r>
        <w:rPr>
          <w:rStyle w:val="CharAttribute1"/>
          <w:rFonts w:eastAsia="¹Å"/>
          <w:szCs w:val="24"/>
        </w:rPr>
        <w:t>catégoriels, car les moyens et les objectif</w:t>
      </w:r>
      <w:r>
        <w:rPr>
          <w:rStyle w:val="CharAttribute1"/>
          <w:rFonts w:eastAsia="¹Å"/>
          <w:szCs w:val="24"/>
        </w:rPr>
        <w:t>s</w:t>
      </w:r>
      <w:r w:rsidR="003F4B94">
        <w:rPr>
          <w:rStyle w:val="CharAttribute1"/>
          <w:rFonts w:eastAsia="¹Å"/>
          <w:szCs w:val="24"/>
        </w:rPr>
        <w:t xml:space="preserve"> sont les mê</w:t>
      </w:r>
      <w:r>
        <w:rPr>
          <w:rStyle w:val="CharAttribute1"/>
          <w:rFonts w:eastAsia="¹Å"/>
          <w:szCs w:val="24"/>
        </w:rPr>
        <w:t>mes. Mais l'exercice pluri</w:t>
      </w:r>
      <w:r w:rsidR="003F4B94">
        <w:rPr>
          <w:rStyle w:val="CharAttribute1"/>
          <w:rFonts w:eastAsia="¹Å"/>
          <w:szCs w:val="24"/>
        </w:rPr>
        <w:t>-</w:t>
      </w:r>
      <w:r w:rsidR="00B923D6">
        <w:rPr>
          <w:rStyle w:val="CharAttribute1"/>
          <w:rFonts w:eastAsia="¹Å"/>
          <w:szCs w:val="24"/>
        </w:rPr>
        <w:t>professionnel doit ê</w:t>
      </w:r>
      <w:r>
        <w:rPr>
          <w:rStyle w:val="CharAttribute1"/>
          <w:rFonts w:eastAsia="¹Å"/>
          <w:szCs w:val="24"/>
        </w:rPr>
        <w:t xml:space="preserve">tre encouragé, et les jeunes </w:t>
      </w:r>
      <w:r w:rsidR="003F4B94">
        <w:rPr>
          <w:rStyle w:val="CharAttribute1"/>
          <w:rFonts w:eastAsia="¹Å"/>
          <w:szCs w:val="24"/>
        </w:rPr>
        <w:t xml:space="preserve">sont </w:t>
      </w:r>
      <w:r>
        <w:rPr>
          <w:rStyle w:val="CharAttribute1"/>
          <w:rFonts w:eastAsia="¹Å"/>
          <w:szCs w:val="24"/>
        </w:rPr>
        <w:t>demandeur</w:t>
      </w:r>
      <w:r w:rsidR="003F4B94"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>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F262F5" w:rsidRPr="00B923D6" w:rsidRDefault="00B923D6" w:rsidP="009454A1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B923D6">
        <w:rPr>
          <w:rStyle w:val="CharAttribute1"/>
          <w:rFonts w:eastAsia="¹Å"/>
          <w:b/>
          <w:szCs w:val="24"/>
        </w:rPr>
        <w:t xml:space="preserve">REPONSE DE </w:t>
      </w:r>
      <w:r w:rsidR="00D27AB1" w:rsidRPr="00B923D6">
        <w:rPr>
          <w:rStyle w:val="CharAttribute1"/>
          <w:rFonts w:eastAsia="¹Å"/>
          <w:b/>
          <w:szCs w:val="24"/>
        </w:rPr>
        <w:t>M. ROYET, directeur-adjoint de l'ARS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1er recours est essentiel pour l'acc</w:t>
      </w:r>
      <w:r w:rsidR="00B923D6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s aux soins.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Les particularités francilien</w:t>
      </w:r>
      <w:r w:rsidR="00B923D6">
        <w:rPr>
          <w:rStyle w:val="CharAttribute1"/>
          <w:rFonts w:eastAsia="¹Å"/>
          <w:szCs w:val="24"/>
        </w:rPr>
        <w:t>nes sont le coût immobilier, l'â</w:t>
      </w:r>
      <w:r>
        <w:rPr>
          <w:rStyle w:val="CharAttribute1"/>
          <w:rFonts w:eastAsia="¹Å"/>
          <w:szCs w:val="24"/>
        </w:rPr>
        <w:t>ge élevé des médecins, et l</w:t>
      </w:r>
      <w:r>
        <w:rPr>
          <w:rStyle w:val="CharAttribute1"/>
          <w:rFonts w:eastAsia="¹Å"/>
          <w:szCs w:val="24"/>
        </w:rPr>
        <w:t>e</w:t>
      </w:r>
      <w:r w:rsidR="00B923D6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nombre important de cabinets de groupe.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L'ARS consid</w:t>
      </w:r>
      <w:r w:rsidR="00B923D6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 les structures pluri</w:t>
      </w:r>
      <w:r w:rsidR="00B923D6">
        <w:rPr>
          <w:rStyle w:val="CharAttribute1"/>
          <w:rFonts w:eastAsia="¹Å"/>
          <w:szCs w:val="24"/>
        </w:rPr>
        <w:t>-</w:t>
      </w:r>
      <w:r>
        <w:rPr>
          <w:rStyle w:val="CharAttribute1"/>
          <w:rFonts w:eastAsia="¹Å"/>
          <w:szCs w:val="24"/>
        </w:rPr>
        <w:t>professionnelles comme une force. Elle s'ass</w:t>
      </w:r>
      <w:r>
        <w:rPr>
          <w:rStyle w:val="CharAttribute1"/>
          <w:rFonts w:eastAsia="¹Å"/>
          <w:szCs w:val="24"/>
        </w:rPr>
        <w:t>o</w:t>
      </w:r>
      <w:r>
        <w:rPr>
          <w:rStyle w:val="CharAttribute1"/>
          <w:rFonts w:eastAsia="¹Å"/>
          <w:szCs w:val="24"/>
        </w:rPr>
        <w:t>cie</w:t>
      </w:r>
      <w:r w:rsidR="00B923D6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aux mesures gouvernementales (PTMG, </w:t>
      </w:r>
      <w:r w:rsidR="00B923D6">
        <w:rPr>
          <w:rStyle w:val="CharAttribute1"/>
          <w:rFonts w:eastAsia="¹Å"/>
          <w:szCs w:val="24"/>
        </w:rPr>
        <w:t>CESP), et organise des journées-</w:t>
      </w:r>
      <w:r>
        <w:rPr>
          <w:rStyle w:val="CharAttribute1"/>
          <w:rFonts w:eastAsia="¹Å"/>
          <w:szCs w:val="24"/>
        </w:rPr>
        <w:t>découvert</w:t>
      </w:r>
      <w:r>
        <w:rPr>
          <w:rStyle w:val="CharAttribute1"/>
          <w:rFonts w:eastAsia="¹Å"/>
          <w:szCs w:val="24"/>
        </w:rPr>
        <w:t>e</w:t>
      </w:r>
      <w:r w:rsidR="00B923D6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dans les départements. Elle intervient au niveau du FIR </w:t>
      </w:r>
      <w:r w:rsidR="00B923D6">
        <w:rPr>
          <w:rStyle w:val="CharAttribute1"/>
          <w:rFonts w:eastAsia="¹Å"/>
          <w:szCs w:val="24"/>
        </w:rPr>
        <w:t>(Fonds d’Intervention régi</w:t>
      </w:r>
      <w:r w:rsidR="00B923D6">
        <w:rPr>
          <w:rStyle w:val="CharAttribute1"/>
          <w:rFonts w:eastAsia="¹Å"/>
          <w:szCs w:val="24"/>
        </w:rPr>
        <w:t>o</w:t>
      </w:r>
      <w:r w:rsidR="00B923D6">
        <w:rPr>
          <w:rStyle w:val="CharAttribute1"/>
          <w:rFonts w:eastAsia="¹Å"/>
          <w:szCs w:val="24"/>
        </w:rPr>
        <w:t xml:space="preserve">nal) </w:t>
      </w:r>
      <w:r>
        <w:rPr>
          <w:rStyle w:val="CharAttribute1"/>
          <w:rFonts w:eastAsia="¹Å"/>
          <w:szCs w:val="24"/>
        </w:rPr>
        <w:t>pour attri</w:t>
      </w:r>
      <w:r w:rsidR="00B923D6">
        <w:rPr>
          <w:rStyle w:val="CharAttribute1"/>
          <w:rFonts w:eastAsia="¹Å"/>
          <w:szCs w:val="24"/>
        </w:rPr>
        <w:t xml:space="preserve">buer les </w:t>
      </w:r>
      <w:r>
        <w:rPr>
          <w:rStyle w:val="CharAttribute1"/>
          <w:rFonts w:eastAsia="¹Å"/>
          <w:szCs w:val="24"/>
        </w:rPr>
        <w:t>NMR.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L'ARS veut approfondir :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l'arrivée d'hospitaliers en 1er recours.</w:t>
      </w:r>
    </w:p>
    <w:p w:rsidR="00F262F5" w:rsidRDefault="00B923D6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. L'appui à la CNAM pour les </w:t>
      </w:r>
      <w:r w:rsidR="00D27AB1">
        <w:rPr>
          <w:rStyle w:val="CharAttribute1"/>
          <w:rFonts w:eastAsia="¹Å"/>
          <w:szCs w:val="24"/>
        </w:rPr>
        <w:t>NMR via la Convention.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les aides à l'installation</w:t>
      </w:r>
    </w:p>
    <w:p w:rsidR="00F262F5" w:rsidRDefault="00D27AB1" w:rsidP="009454A1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- les liens avec les facs pour solliciter les étudiants.</w:t>
      </w:r>
    </w:p>
    <w:p w:rsidR="00F262F5" w:rsidRDefault="00F262F5" w:rsidP="009454A1">
      <w:pPr>
        <w:pStyle w:val="ParaAttribute1"/>
        <w:spacing w:line="313" w:lineRule="auto"/>
        <w:jc w:val="both"/>
        <w:rPr>
          <w:sz w:val="24"/>
          <w:szCs w:val="24"/>
        </w:rPr>
      </w:pPr>
    </w:p>
    <w:sectPr w:rsidR="00F262F5" w:rsidSect="00F262F5">
      <w:footerReference w:type="default" r:id="rId7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5E" w:rsidRDefault="00E8595E" w:rsidP="002104BF">
      <w:r>
        <w:separator/>
      </w:r>
    </w:p>
  </w:endnote>
  <w:endnote w:type="continuationSeparator" w:id="0">
    <w:p w:rsidR="00E8595E" w:rsidRDefault="00E8595E" w:rsidP="0021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7323"/>
      <w:docPartObj>
        <w:docPartGallery w:val="Page Numbers (Bottom of Page)"/>
        <w:docPartUnique/>
      </w:docPartObj>
    </w:sdtPr>
    <w:sdtContent>
      <w:p w:rsidR="00DB7ECC" w:rsidRDefault="00DB7EC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95E">
          <w:rPr>
            <w:noProof/>
          </w:rPr>
          <w:t>1</w:t>
        </w:r>
        <w:r>
          <w:fldChar w:fldCharType="end"/>
        </w:r>
      </w:p>
    </w:sdtContent>
  </w:sdt>
  <w:p w:rsidR="00DB7ECC" w:rsidRDefault="00DB7E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5E" w:rsidRDefault="00E8595E" w:rsidP="002104BF">
      <w:r>
        <w:separator/>
      </w:r>
    </w:p>
  </w:footnote>
  <w:footnote w:type="continuationSeparator" w:id="0">
    <w:p w:rsidR="00E8595E" w:rsidRDefault="00E8595E" w:rsidP="0021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944"/>
    <w:multiLevelType w:val="hybridMultilevel"/>
    <w:tmpl w:val="2FBA45B0"/>
    <w:lvl w:ilvl="0" w:tplc="DC7646EC">
      <w:start w:val="400"/>
      <w:numFmt w:val="bullet"/>
      <w:lvlText w:val="-"/>
      <w:lvlJc w:val="left"/>
      <w:pPr>
        <w:ind w:left="720" w:hanging="360"/>
      </w:pPr>
      <w:rPr>
        <w:rFonts w:ascii="Times New Roman" w:eastAsia="¹Å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62F5"/>
    <w:rsid w:val="000B5381"/>
    <w:rsid w:val="000D2258"/>
    <w:rsid w:val="00101320"/>
    <w:rsid w:val="002104BF"/>
    <w:rsid w:val="003302A7"/>
    <w:rsid w:val="003F4B94"/>
    <w:rsid w:val="00546ED4"/>
    <w:rsid w:val="006E4927"/>
    <w:rsid w:val="007E75C8"/>
    <w:rsid w:val="00852C81"/>
    <w:rsid w:val="008A7EE5"/>
    <w:rsid w:val="009454A1"/>
    <w:rsid w:val="009C536C"/>
    <w:rsid w:val="00A70D0B"/>
    <w:rsid w:val="00B923D6"/>
    <w:rsid w:val="00D27AB1"/>
    <w:rsid w:val="00DB7ECC"/>
    <w:rsid w:val="00E8595E"/>
    <w:rsid w:val="00F262F5"/>
    <w:rsid w:val="00F73661"/>
    <w:rsid w:val="00F7587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62F5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F26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262F5"/>
    <w:pPr>
      <w:widowControl w:val="0"/>
      <w:wordWrap w:val="0"/>
    </w:pPr>
  </w:style>
  <w:style w:type="paragraph" w:customStyle="1" w:styleId="ParaAttribute1">
    <w:name w:val="ParaAttribute1"/>
    <w:rsid w:val="00F262F5"/>
    <w:pPr>
      <w:widowControl w:val="0"/>
      <w:wordWrap w:val="0"/>
    </w:pPr>
  </w:style>
  <w:style w:type="character" w:customStyle="1" w:styleId="CharAttribute0">
    <w:name w:val="CharAttribute0"/>
    <w:rsid w:val="00F262F5"/>
    <w:rPr>
      <w:rFonts w:ascii="Times New Roman" w:eastAsia="Times New Roman"/>
    </w:rPr>
  </w:style>
  <w:style w:type="character" w:customStyle="1" w:styleId="CharAttribute1">
    <w:name w:val="CharAttribute1"/>
    <w:rsid w:val="00F262F5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104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4BF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2104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4BF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1016</Words>
  <Characters>5591</Characters>
  <Application>Microsoft Office Word</Application>
  <DocSecurity>0</DocSecurity>
  <Lines>46</Lines>
  <Paragraphs>13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18</cp:revision>
  <dcterms:created xsi:type="dcterms:W3CDTF">2010-06-21T07:17:00Z</dcterms:created>
  <dcterms:modified xsi:type="dcterms:W3CDTF">2014-05-24T18:40:00Z</dcterms:modified>
  <cp:version>1</cp:version>
</cp:coreProperties>
</file>