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AD" w:rsidRPr="00865767" w:rsidRDefault="00A460DF" w:rsidP="00865767">
      <w:pPr>
        <w:pStyle w:val="ParaAttribute0"/>
        <w:spacing w:line="313" w:lineRule="auto"/>
        <w:jc w:val="center"/>
        <w:rPr>
          <w:b/>
          <w:sz w:val="24"/>
          <w:szCs w:val="24"/>
        </w:rPr>
      </w:pPr>
      <w:r w:rsidRPr="00865767">
        <w:rPr>
          <w:rStyle w:val="CharAttribute1"/>
          <w:rFonts w:eastAsia="¹Å"/>
          <w:b/>
          <w:szCs w:val="24"/>
        </w:rPr>
        <w:t>CPL vendredi 14 février 2014</w:t>
      </w:r>
    </w:p>
    <w:p w:rsidR="00622BAD" w:rsidRDefault="00622BAD" w:rsidP="00716D7F">
      <w:pPr>
        <w:pStyle w:val="ParaAttribute0"/>
        <w:spacing w:line="313" w:lineRule="auto"/>
        <w:jc w:val="both"/>
        <w:rPr>
          <w:sz w:val="24"/>
          <w:szCs w:val="24"/>
        </w:rPr>
      </w:pPr>
    </w:p>
    <w:p w:rsidR="00465ED8" w:rsidRDefault="00465ED8" w:rsidP="00716D7F">
      <w:pPr>
        <w:pStyle w:val="ParaAttribute0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Début de la réunion à 11H30.</w:t>
      </w:r>
    </w:p>
    <w:p w:rsidR="00465ED8" w:rsidRDefault="00465ED8" w:rsidP="00716D7F">
      <w:pPr>
        <w:pStyle w:val="ParaAttribute0"/>
        <w:spacing w:line="313" w:lineRule="auto"/>
        <w:jc w:val="both"/>
        <w:rPr>
          <w:rStyle w:val="CharAttribute1"/>
          <w:rFonts w:eastAsia="¹Å"/>
          <w:szCs w:val="24"/>
        </w:rPr>
      </w:pPr>
    </w:p>
    <w:p w:rsidR="00622BAD" w:rsidRDefault="00A460DF" w:rsidP="00716D7F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 xml:space="preserve">Présentation du nouveau Directeur-adjoint M. Lacroix, qui sera </w:t>
      </w:r>
      <w:r w:rsidR="00865767">
        <w:rPr>
          <w:rStyle w:val="CharAttribute1"/>
          <w:rFonts w:eastAsia="¹Å"/>
          <w:szCs w:val="24"/>
        </w:rPr>
        <w:t>D</w:t>
      </w:r>
      <w:r>
        <w:rPr>
          <w:rStyle w:val="CharAttribute1"/>
          <w:rFonts w:eastAsia="¹Å"/>
          <w:szCs w:val="24"/>
        </w:rPr>
        <w:t>irecteur d la régul</w:t>
      </w:r>
      <w:r>
        <w:rPr>
          <w:rStyle w:val="CharAttribute1"/>
          <w:rFonts w:eastAsia="¹Å"/>
          <w:szCs w:val="24"/>
        </w:rPr>
        <w:t>a</w:t>
      </w:r>
      <w:r>
        <w:rPr>
          <w:rStyle w:val="CharAttribute1"/>
          <w:rFonts w:eastAsia="¹Å"/>
          <w:szCs w:val="24"/>
        </w:rPr>
        <w:t>tion</w:t>
      </w:r>
      <w:r w:rsidR="00865767">
        <w:rPr>
          <w:rStyle w:val="CharAttribute1"/>
          <w:rFonts w:eastAsia="¹Å"/>
          <w:szCs w:val="24"/>
        </w:rPr>
        <w:t>, en remplacement de M. Francisco qui assurait cette fon</w:t>
      </w:r>
      <w:r w:rsidR="00865767">
        <w:rPr>
          <w:rStyle w:val="CharAttribute1"/>
          <w:rFonts w:eastAsia="¹Å"/>
          <w:szCs w:val="24"/>
        </w:rPr>
        <w:t>c</w:t>
      </w:r>
      <w:r w:rsidR="00865767">
        <w:rPr>
          <w:rStyle w:val="CharAttribute1"/>
          <w:rFonts w:eastAsia="¹Å"/>
          <w:szCs w:val="24"/>
        </w:rPr>
        <w:t>tion par intérim</w:t>
      </w:r>
      <w:r>
        <w:rPr>
          <w:rStyle w:val="CharAttribute1"/>
          <w:rFonts w:eastAsia="¹Å"/>
          <w:szCs w:val="24"/>
        </w:rPr>
        <w:t>.</w:t>
      </w:r>
    </w:p>
    <w:p w:rsidR="00622BAD" w:rsidRDefault="00622BAD" w:rsidP="00716D7F">
      <w:pPr>
        <w:pStyle w:val="ParaAttribute0"/>
        <w:spacing w:line="313" w:lineRule="auto"/>
        <w:jc w:val="both"/>
        <w:rPr>
          <w:sz w:val="24"/>
          <w:szCs w:val="24"/>
        </w:rPr>
      </w:pPr>
    </w:p>
    <w:p w:rsidR="00622BAD" w:rsidRPr="00865767" w:rsidRDefault="00A460DF" w:rsidP="00716D7F">
      <w:pPr>
        <w:pStyle w:val="ParaAttribute0"/>
        <w:spacing w:line="313" w:lineRule="auto"/>
        <w:jc w:val="both"/>
        <w:rPr>
          <w:b/>
          <w:sz w:val="24"/>
          <w:szCs w:val="24"/>
        </w:rPr>
      </w:pPr>
      <w:r w:rsidRPr="00865767">
        <w:rPr>
          <w:rStyle w:val="CharAttribute1"/>
          <w:rFonts w:eastAsia="¹Å"/>
          <w:b/>
          <w:szCs w:val="24"/>
        </w:rPr>
        <w:t>1 - Approbation du PV de décembre</w:t>
      </w:r>
      <w:r w:rsidR="00865767">
        <w:rPr>
          <w:rStyle w:val="CharAttribute1"/>
          <w:rFonts w:eastAsia="¹Å"/>
          <w:b/>
          <w:szCs w:val="24"/>
        </w:rPr>
        <w:t> :</w:t>
      </w:r>
    </w:p>
    <w:p w:rsidR="00622BAD" w:rsidRDefault="00A460DF" w:rsidP="00716D7F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Approuvé à l'unanimité.</w:t>
      </w:r>
    </w:p>
    <w:p w:rsidR="00622BAD" w:rsidRDefault="00622BAD" w:rsidP="00716D7F">
      <w:pPr>
        <w:pStyle w:val="ParaAttribute0"/>
        <w:spacing w:line="313" w:lineRule="auto"/>
        <w:jc w:val="both"/>
        <w:rPr>
          <w:sz w:val="24"/>
          <w:szCs w:val="24"/>
        </w:rPr>
      </w:pPr>
    </w:p>
    <w:p w:rsidR="00622BAD" w:rsidRPr="00865767" w:rsidRDefault="00A460DF" w:rsidP="00716D7F">
      <w:pPr>
        <w:pStyle w:val="ParaAttribute0"/>
        <w:spacing w:line="313" w:lineRule="auto"/>
        <w:jc w:val="both"/>
        <w:rPr>
          <w:b/>
          <w:sz w:val="24"/>
          <w:szCs w:val="24"/>
        </w:rPr>
      </w:pPr>
      <w:r w:rsidRPr="00865767">
        <w:rPr>
          <w:rStyle w:val="CharAttribute1"/>
          <w:rFonts w:eastAsia="¹Å"/>
          <w:b/>
          <w:szCs w:val="24"/>
        </w:rPr>
        <w:t>2 - Retour de la Commission Médecins du 07 février :</w:t>
      </w:r>
    </w:p>
    <w:p w:rsidR="00622BAD" w:rsidRDefault="00A460DF" w:rsidP="00865767">
      <w:pPr>
        <w:pStyle w:val="ParaAttribute0"/>
        <w:numPr>
          <w:ilvl w:val="0"/>
          <w:numId w:val="1"/>
        </w:numPr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Dr P</w:t>
      </w:r>
      <w:r w:rsidR="00066B96">
        <w:rPr>
          <w:rStyle w:val="CharAttribute1"/>
          <w:rFonts w:eastAsia="¹Å"/>
          <w:szCs w:val="24"/>
        </w:rPr>
        <w:t>.</w:t>
      </w:r>
      <w:r>
        <w:rPr>
          <w:rStyle w:val="CharAttribute1"/>
          <w:rFonts w:eastAsia="¹Å"/>
          <w:szCs w:val="24"/>
        </w:rPr>
        <w:t xml:space="preserve"> : seul psychiatre en S1 du territoire.</w:t>
      </w:r>
      <w:r w:rsidR="00865767">
        <w:rPr>
          <w:rStyle w:val="CharAttribute1"/>
          <w:rFonts w:eastAsia="¹Å"/>
          <w:szCs w:val="24"/>
        </w:rPr>
        <w:t xml:space="preserve"> Installé depuis peu. Ne s’était pas re</w:t>
      </w:r>
      <w:r w:rsidR="00865767">
        <w:rPr>
          <w:rStyle w:val="CharAttribute1"/>
          <w:rFonts w:eastAsia="¹Å"/>
          <w:szCs w:val="24"/>
        </w:rPr>
        <w:t>n</w:t>
      </w:r>
      <w:r w:rsidR="00865767">
        <w:rPr>
          <w:rStyle w:val="CharAttribute1"/>
          <w:rFonts w:eastAsia="¹Å"/>
          <w:szCs w:val="24"/>
        </w:rPr>
        <w:t>du compte. Va être rencontré par un médecin-conseil.</w:t>
      </w:r>
    </w:p>
    <w:p w:rsidR="00622BAD" w:rsidRDefault="00A460DF" w:rsidP="00865767">
      <w:pPr>
        <w:pStyle w:val="ParaAttribute0"/>
        <w:numPr>
          <w:ilvl w:val="0"/>
          <w:numId w:val="1"/>
        </w:numPr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Dr</w:t>
      </w:r>
      <w:r w:rsidR="00066B96">
        <w:rPr>
          <w:rStyle w:val="CharAttribute1"/>
          <w:rFonts w:eastAsia="¹Å"/>
          <w:szCs w:val="24"/>
        </w:rPr>
        <w:t xml:space="preserve"> L. </w:t>
      </w:r>
      <w:r>
        <w:rPr>
          <w:rStyle w:val="CharAttribute1"/>
          <w:rFonts w:eastAsia="¹Å"/>
          <w:szCs w:val="24"/>
        </w:rPr>
        <w:t>: idem. Beaucoup de patients en difficultés sociales.</w:t>
      </w:r>
    </w:p>
    <w:p w:rsidR="00622BAD" w:rsidRDefault="00A460DF" w:rsidP="00865767">
      <w:pPr>
        <w:pStyle w:val="ParaAttribute0"/>
        <w:numPr>
          <w:ilvl w:val="0"/>
          <w:numId w:val="1"/>
        </w:numPr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Dr B</w:t>
      </w:r>
      <w:r w:rsidR="00066B96">
        <w:rPr>
          <w:rStyle w:val="CharAttribute1"/>
          <w:rFonts w:eastAsia="¹Å"/>
          <w:szCs w:val="24"/>
        </w:rPr>
        <w:t>.</w:t>
      </w:r>
      <w:r>
        <w:rPr>
          <w:rStyle w:val="CharAttribute1"/>
          <w:rFonts w:eastAsia="¹Å"/>
          <w:szCs w:val="24"/>
        </w:rPr>
        <w:t xml:space="preserve"> : beaucoup de souffrance au travail sur son secteur. La commission va lui</w:t>
      </w:r>
      <w:r w:rsidR="00865767">
        <w:rPr>
          <w:rStyle w:val="CharAttribute1"/>
          <w:rFonts w:eastAsia="¹Å"/>
          <w:szCs w:val="24"/>
        </w:rPr>
        <w:t xml:space="preserve"> écrire pour lui rappeler les rè</w:t>
      </w:r>
      <w:r>
        <w:rPr>
          <w:rStyle w:val="CharAttribute1"/>
          <w:rFonts w:eastAsia="¹Å"/>
          <w:szCs w:val="24"/>
        </w:rPr>
        <w:t>gles de bonne prescription.</w:t>
      </w:r>
      <w:r w:rsidR="00865767">
        <w:rPr>
          <w:sz w:val="24"/>
          <w:szCs w:val="24"/>
        </w:rPr>
        <w:t xml:space="preserve"> </w:t>
      </w:r>
      <w:r w:rsidR="00865767">
        <w:rPr>
          <w:rStyle w:val="CharAttribute1"/>
          <w:rFonts w:eastAsia="¹Å"/>
          <w:szCs w:val="24"/>
        </w:rPr>
        <w:t>M. Lévê</w:t>
      </w:r>
      <w:r>
        <w:rPr>
          <w:rStyle w:val="CharAttribute1"/>
          <w:rFonts w:eastAsia="¹Å"/>
          <w:szCs w:val="24"/>
        </w:rPr>
        <w:t xml:space="preserve">que </w:t>
      </w:r>
      <w:r w:rsidR="00865767">
        <w:rPr>
          <w:rStyle w:val="CharAttribute1"/>
          <w:rFonts w:eastAsia="¹Å"/>
          <w:szCs w:val="24"/>
        </w:rPr>
        <w:t xml:space="preserve">(Président CPAM) </w:t>
      </w:r>
      <w:r>
        <w:rPr>
          <w:rStyle w:val="CharAttribute1"/>
          <w:rFonts w:eastAsia="¹Å"/>
          <w:szCs w:val="24"/>
        </w:rPr>
        <w:t>souligne les montants énormes dépensés : 10 fois la moyenne. A. Rob</w:t>
      </w:r>
      <w:r>
        <w:rPr>
          <w:rStyle w:val="CharAttribute1"/>
          <w:rFonts w:eastAsia="¹Å"/>
          <w:szCs w:val="24"/>
        </w:rPr>
        <w:t>i</w:t>
      </w:r>
      <w:r>
        <w:rPr>
          <w:rStyle w:val="CharAttribute1"/>
          <w:rFonts w:eastAsia="¹Å"/>
          <w:szCs w:val="24"/>
        </w:rPr>
        <w:t>net</w:t>
      </w:r>
      <w:r w:rsidR="00865767">
        <w:rPr>
          <w:rStyle w:val="CharAttribute1"/>
          <w:rFonts w:eastAsia="¹Å"/>
          <w:szCs w:val="24"/>
        </w:rPr>
        <w:t xml:space="preserve"> (président de la section professionnelle) </w:t>
      </w:r>
      <w:r>
        <w:rPr>
          <w:rStyle w:val="CharAttribute1"/>
          <w:rFonts w:eastAsia="¹Å"/>
          <w:szCs w:val="24"/>
        </w:rPr>
        <w:t>répond que ses arguments sont a</w:t>
      </w:r>
      <w:r>
        <w:rPr>
          <w:rStyle w:val="CharAttribute1"/>
          <w:rFonts w:eastAsia="¹Å"/>
          <w:szCs w:val="24"/>
        </w:rPr>
        <w:t>u</w:t>
      </w:r>
      <w:r>
        <w:rPr>
          <w:rStyle w:val="CharAttribute1"/>
          <w:rFonts w:eastAsia="¹Å"/>
          <w:szCs w:val="24"/>
        </w:rPr>
        <w:t>dibles.</w:t>
      </w:r>
    </w:p>
    <w:p w:rsidR="00622BAD" w:rsidRDefault="00622BAD" w:rsidP="00716D7F">
      <w:pPr>
        <w:pStyle w:val="ParaAttribute0"/>
        <w:spacing w:line="313" w:lineRule="auto"/>
        <w:jc w:val="both"/>
        <w:rPr>
          <w:sz w:val="24"/>
          <w:szCs w:val="24"/>
        </w:rPr>
      </w:pPr>
    </w:p>
    <w:p w:rsidR="00622BAD" w:rsidRPr="00865767" w:rsidRDefault="00A460DF" w:rsidP="00716D7F">
      <w:pPr>
        <w:pStyle w:val="ParaAttribute0"/>
        <w:spacing w:line="313" w:lineRule="auto"/>
        <w:jc w:val="both"/>
        <w:rPr>
          <w:b/>
          <w:sz w:val="24"/>
          <w:szCs w:val="24"/>
        </w:rPr>
      </w:pPr>
      <w:r w:rsidRPr="00865767">
        <w:rPr>
          <w:rStyle w:val="CharAttribute1"/>
          <w:rFonts w:eastAsia="¹Å"/>
          <w:b/>
          <w:szCs w:val="24"/>
        </w:rPr>
        <w:t xml:space="preserve">3 </w:t>
      </w:r>
      <w:r w:rsidR="00865767" w:rsidRPr="00865767">
        <w:rPr>
          <w:rStyle w:val="CharAttribute1"/>
          <w:rFonts w:eastAsia="¹Å"/>
          <w:b/>
          <w:szCs w:val="24"/>
        </w:rPr>
        <w:t>–</w:t>
      </w:r>
      <w:r w:rsidRPr="00865767">
        <w:rPr>
          <w:rStyle w:val="CharAttribute1"/>
          <w:rFonts w:eastAsia="¹Å"/>
          <w:b/>
          <w:szCs w:val="24"/>
        </w:rPr>
        <w:t xml:space="preserve"> </w:t>
      </w:r>
      <w:r w:rsidR="00865767" w:rsidRPr="00865767">
        <w:rPr>
          <w:rStyle w:val="CharAttribute1"/>
          <w:rFonts w:eastAsia="¹Å"/>
          <w:b/>
          <w:szCs w:val="24"/>
        </w:rPr>
        <w:t xml:space="preserve">Médecins </w:t>
      </w:r>
      <w:r w:rsidR="00865767">
        <w:rPr>
          <w:rStyle w:val="CharAttribute1"/>
          <w:rFonts w:eastAsia="¹Å"/>
          <w:b/>
          <w:szCs w:val="24"/>
        </w:rPr>
        <w:t xml:space="preserve">secteur 1 </w:t>
      </w:r>
      <w:r w:rsidR="00865767" w:rsidRPr="00865767">
        <w:rPr>
          <w:rStyle w:val="CharAttribute1"/>
          <w:rFonts w:eastAsia="¹Å"/>
          <w:b/>
          <w:szCs w:val="24"/>
        </w:rPr>
        <w:t>poursuivis pour d</w:t>
      </w:r>
      <w:r w:rsidRPr="00865767">
        <w:rPr>
          <w:rStyle w:val="CharAttribute1"/>
          <w:rFonts w:eastAsia="¹Å"/>
          <w:b/>
          <w:szCs w:val="24"/>
        </w:rPr>
        <w:t>épassements:</w:t>
      </w:r>
    </w:p>
    <w:p w:rsidR="00622BAD" w:rsidRDefault="00A460DF" w:rsidP="00716D7F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66 médecins suivis, 4 restent. Ils n'ont pas modifié leurs pratiques tarifaires.</w:t>
      </w:r>
    </w:p>
    <w:p w:rsidR="00622BAD" w:rsidRDefault="00A460DF" w:rsidP="00865767">
      <w:pPr>
        <w:pStyle w:val="ParaAttribute0"/>
        <w:numPr>
          <w:ilvl w:val="0"/>
          <w:numId w:val="2"/>
        </w:numPr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Dr B</w:t>
      </w:r>
      <w:r w:rsidR="00066B96">
        <w:rPr>
          <w:rStyle w:val="CharAttribute1"/>
          <w:rFonts w:eastAsia="¹Å"/>
          <w:szCs w:val="24"/>
        </w:rPr>
        <w:t>.</w:t>
      </w:r>
      <w:r>
        <w:rPr>
          <w:rStyle w:val="CharAttribute1"/>
          <w:rFonts w:eastAsia="¹Å"/>
          <w:szCs w:val="24"/>
        </w:rPr>
        <w:t xml:space="preserve"> : psychiatre. Proposition de la CPAM : comportement général</w:t>
      </w:r>
      <w:r w:rsidR="00865767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irrespe</w:t>
      </w:r>
      <w:r>
        <w:rPr>
          <w:rStyle w:val="CharAttribute1"/>
          <w:rFonts w:eastAsia="¹Å"/>
          <w:szCs w:val="24"/>
        </w:rPr>
        <w:t>c</w:t>
      </w:r>
      <w:r>
        <w:rPr>
          <w:rStyle w:val="CharAttribute1"/>
          <w:rFonts w:eastAsia="¹Å"/>
          <w:szCs w:val="24"/>
        </w:rPr>
        <w:t xml:space="preserve">tueux et déjà condamné </w:t>
      </w:r>
      <w:r w:rsidR="008A4833">
        <w:rPr>
          <w:rStyle w:val="CharAttribute1"/>
          <w:rFonts w:eastAsia="¹Å"/>
          <w:szCs w:val="24"/>
        </w:rPr>
        <w:t xml:space="preserve">pour le même motif </w:t>
      </w:r>
      <w:r>
        <w:rPr>
          <w:rStyle w:val="CharAttribute1"/>
          <w:rFonts w:eastAsia="¹Å"/>
          <w:szCs w:val="24"/>
        </w:rPr>
        <w:t>en 2005 (</w:t>
      </w:r>
      <w:r w:rsidR="008A4833">
        <w:rPr>
          <w:rStyle w:val="CharAttribute1"/>
          <w:rFonts w:eastAsia="¹Å"/>
          <w:szCs w:val="24"/>
        </w:rPr>
        <w:t>mais amnistié</w:t>
      </w:r>
      <w:r>
        <w:rPr>
          <w:rStyle w:val="CharAttribute1"/>
          <w:rFonts w:eastAsia="¹Å"/>
          <w:szCs w:val="24"/>
        </w:rPr>
        <w:t xml:space="preserve"> par la ru</w:t>
      </w:r>
      <w:r>
        <w:rPr>
          <w:rStyle w:val="CharAttribute1"/>
          <w:rFonts w:eastAsia="¹Å"/>
          <w:szCs w:val="24"/>
        </w:rPr>
        <w:t>p</w:t>
      </w:r>
      <w:r>
        <w:rPr>
          <w:rStyle w:val="CharAttribute1"/>
          <w:rFonts w:eastAsia="¹Å"/>
          <w:szCs w:val="24"/>
        </w:rPr>
        <w:t>ture conventionnelle),</w:t>
      </w:r>
      <w:r w:rsidR="008A4833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demande déconventionnement pendant 3 mois. Nous a</w:t>
      </w:r>
      <w:r>
        <w:rPr>
          <w:rStyle w:val="CharAttribute1"/>
          <w:rFonts w:eastAsia="¹Å"/>
          <w:szCs w:val="24"/>
        </w:rPr>
        <w:t>c</w:t>
      </w:r>
      <w:r>
        <w:rPr>
          <w:rStyle w:val="CharAttribute1"/>
          <w:rFonts w:eastAsia="¹Å"/>
          <w:szCs w:val="24"/>
        </w:rPr>
        <w:t>ceptons.</w:t>
      </w:r>
    </w:p>
    <w:p w:rsidR="00622BAD" w:rsidRDefault="00066B96" w:rsidP="008A4833">
      <w:pPr>
        <w:pStyle w:val="ParaAttribute0"/>
        <w:numPr>
          <w:ilvl w:val="0"/>
          <w:numId w:val="2"/>
        </w:numPr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Dr B.</w:t>
      </w:r>
      <w:r w:rsidR="00A460DF">
        <w:rPr>
          <w:rStyle w:val="CharAttribute1"/>
          <w:rFonts w:eastAsia="¹Å"/>
          <w:szCs w:val="24"/>
        </w:rPr>
        <w:t xml:space="preserve"> : psychiatre. 100% de DE. Proposition de </w:t>
      </w:r>
      <w:r w:rsidR="008A4833">
        <w:rPr>
          <w:rStyle w:val="CharAttribute1"/>
          <w:rFonts w:eastAsia="¹Å"/>
          <w:szCs w:val="24"/>
        </w:rPr>
        <w:t xml:space="preserve">la CPAM : </w:t>
      </w:r>
      <w:r w:rsidR="00A460DF">
        <w:rPr>
          <w:rStyle w:val="CharAttribute1"/>
          <w:rFonts w:eastAsia="¹Å"/>
          <w:szCs w:val="24"/>
        </w:rPr>
        <w:t xml:space="preserve">non prise en charge </w:t>
      </w:r>
      <w:r w:rsidR="008A4833">
        <w:rPr>
          <w:rStyle w:val="CharAttribute1"/>
          <w:rFonts w:eastAsia="¹Å"/>
          <w:szCs w:val="24"/>
        </w:rPr>
        <w:t xml:space="preserve">des cotisations </w:t>
      </w:r>
      <w:r w:rsidR="00A460DF">
        <w:rPr>
          <w:rStyle w:val="CharAttribute1"/>
          <w:rFonts w:eastAsia="¹Å"/>
          <w:szCs w:val="24"/>
        </w:rPr>
        <w:t>pendant 6 mois.</w:t>
      </w:r>
      <w:r w:rsidR="008A4833">
        <w:rPr>
          <w:rStyle w:val="CharAttribute1"/>
          <w:rFonts w:eastAsia="¹Å"/>
          <w:szCs w:val="24"/>
        </w:rPr>
        <w:t xml:space="preserve"> Nous acceptons, mais je fais remarquer qu’il pratique des techniques très spécifiques, qui ont demandé une formation longue et coûteuse, et que les patients viennent de loin pour cela.</w:t>
      </w:r>
    </w:p>
    <w:p w:rsidR="00622BAD" w:rsidRDefault="00A460DF" w:rsidP="008A4833">
      <w:pPr>
        <w:pStyle w:val="ParaAttribute0"/>
        <w:numPr>
          <w:ilvl w:val="0"/>
          <w:numId w:val="2"/>
        </w:numPr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Dr D</w:t>
      </w:r>
      <w:r w:rsidR="00066B96">
        <w:rPr>
          <w:rStyle w:val="CharAttribute1"/>
          <w:rFonts w:eastAsia="¹Å"/>
          <w:szCs w:val="24"/>
        </w:rPr>
        <w:t>.</w:t>
      </w:r>
      <w:r>
        <w:rPr>
          <w:rStyle w:val="CharAttribute1"/>
          <w:rFonts w:eastAsia="¹Å"/>
          <w:szCs w:val="24"/>
        </w:rPr>
        <w:t xml:space="preserve"> : </w:t>
      </w:r>
      <w:r w:rsidR="004063A0">
        <w:rPr>
          <w:rStyle w:val="CharAttribute1"/>
          <w:rFonts w:eastAsia="¹Å"/>
          <w:szCs w:val="24"/>
        </w:rPr>
        <w:t xml:space="preserve">ORL. On commence par une </w:t>
      </w:r>
      <w:r>
        <w:rPr>
          <w:rStyle w:val="CharAttribute1"/>
          <w:rFonts w:eastAsia="¹Å"/>
          <w:szCs w:val="24"/>
        </w:rPr>
        <w:t xml:space="preserve">discussion sur l'affichage </w:t>
      </w:r>
      <w:r w:rsidR="004063A0">
        <w:rPr>
          <w:rStyle w:val="CharAttribute1"/>
          <w:rFonts w:eastAsia="¹Å"/>
          <w:szCs w:val="24"/>
        </w:rPr>
        <w:t xml:space="preserve">de ses tarifs où il dit exercer </w:t>
      </w:r>
      <w:r>
        <w:rPr>
          <w:rStyle w:val="CharAttribute1"/>
          <w:rFonts w:eastAsia="¹Å"/>
          <w:szCs w:val="24"/>
        </w:rPr>
        <w:t>en S2</w:t>
      </w:r>
      <w:r w:rsidR="004063A0">
        <w:rPr>
          <w:rStyle w:val="CharAttribute1"/>
          <w:rFonts w:eastAsia="¹Å"/>
          <w:szCs w:val="24"/>
        </w:rPr>
        <w:t xml:space="preserve"> ; j’explique qu’il s’agit d’une consigne de la </w:t>
      </w:r>
      <w:r w:rsidR="00FE2814">
        <w:rPr>
          <w:rStyle w:val="CharAttribute1"/>
          <w:rFonts w:eastAsia="¹Å"/>
          <w:szCs w:val="24"/>
        </w:rPr>
        <w:t>C</w:t>
      </w:r>
      <w:r w:rsidR="004063A0">
        <w:rPr>
          <w:rStyle w:val="CharAttribute1"/>
          <w:rFonts w:eastAsia="¹Å"/>
          <w:szCs w:val="24"/>
        </w:rPr>
        <w:t>oSpé, Coordin</w:t>
      </w:r>
      <w:r w:rsidR="004063A0">
        <w:rPr>
          <w:rStyle w:val="CharAttribute1"/>
          <w:rFonts w:eastAsia="¹Å"/>
          <w:szCs w:val="24"/>
        </w:rPr>
        <w:t>a</w:t>
      </w:r>
      <w:r w:rsidR="004063A0">
        <w:rPr>
          <w:rStyle w:val="CharAttribute1"/>
          <w:rFonts w:eastAsia="¹Å"/>
          <w:szCs w:val="24"/>
        </w:rPr>
        <w:t>tion de spécialistes</w:t>
      </w:r>
      <w:r>
        <w:rPr>
          <w:rStyle w:val="CharAttribute1"/>
          <w:rFonts w:eastAsia="¹Å"/>
          <w:szCs w:val="24"/>
        </w:rPr>
        <w:t xml:space="preserve">. </w:t>
      </w:r>
      <w:r w:rsidR="004063A0">
        <w:rPr>
          <w:rStyle w:val="CharAttribute1"/>
          <w:rFonts w:eastAsia="¹Å"/>
          <w:szCs w:val="24"/>
        </w:rPr>
        <w:t xml:space="preserve">Les confrères sont très remontés par cette « imposture ». </w:t>
      </w:r>
      <w:r>
        <w:rPr>
          <w:rStyle w:val="CharAttribute1"/>
          <w:rFonts w:eastAsia="¹Å"/>
          <w:szCs w:val="24"/>
        </w:rPr>
        <w:t xml:space="preserve">Proposition de sanction </w:t>
      </w:r>
      <w:r w:rsidR="004063A0">
        <w:rPr>
          <w:rStyle w:val="CharAttribute1"/>
          <w:rFonts w:eastAsia="¹Å"/>
          <w:szCs w:val="24"/>
        </w:rPr>
        <w:t xml:space="preserve">par la CPAM </w:t>
      </w:r>
      <w:r>
        <w:rPr>
          <w:rStyle w:val="CharAttribute1"/>
          <w:rFonts w:eastAsia="¹Å"/>
          <w:szCs w:val="24"/>
        </w:rPr>
        <w:t xml:space="preserve">: 3 mois de </w:t>
      </w:r>
      <w:r w:rsidR="004063A0">
        <w:rPr>
          <w:rStyle w:val="CharAttribute1"/>
          <w:rFonts w:eastAsia="¹Å"/>
          <w:szCs w:val="24"/>
        </w:rPr>
        <w:t>déconventionnement</w:t>
      </w:r>
      <w:r>
        <w:rPr>
          <w:rStyle w:val="CharAttribute1"/>
          <w:rFonts w:eastAsia="¹Å"/>
          <w:szCs w:val="24"/>
        </w:rPr>
        <w:t>. Mes a</w:t>
      </w:r>
      <w:r>
        <w:rPr>
          <w:rStyle w:val="CharAttribute1"/>
          <w:rFonts w:eastAsia="¹Å"/>
          <w:szCs w:val="24"/>
        </w:rPr>
        <w:t>r</w:t>
      </w:r>
      <w:r>
        <w:rPr>
          <w:rStyle w:val="CharAttribute1"/>
          <w:rFonts w:eastAsia="¹Å"/>
          <w:szCs w:val="24"/>
        </w:rPr>
        <w:t>guments :</w:t>
      </w:r>
      <w:r w:rsidR="004063A0">
        <w:rPr>
          <w:rStyle w:val="CharAttribute1"/>
          <w:rFonts w:eastAsia="¹Å"/>
          <w:szCs w:val="24"/>
        </w:rPr>
        <w:t xml:space="preserve"> la CPAM ne nous a pas transmis dans le dossier ses r</w:t>
      </w:r>
      <w:r w:rsidR="004063A0">
        <w:rPr>
          <w:rStyle w:val="CharAttribute1"/>
          <w:rFonts w:eastAsia="¹Å"/>
          <w:szCs w:val="24"/>
        </w:rPr>
        <w:t>e</w:t>
      </w:r>
      <w:r w:rsidR="004063A0">
        <w:rPr>
          <w:rStyle w:val="CharAttribute1"/>
          <w:rFonts w:eastAsia="¹Å"/>
          <w:szCs w:val="24"/>
        </w:rPr>
        <w:t xml:space="preserve">marques </w:t>
      </w:r>
      <w:r>
        <w:rPr>
          <w:rStyle w:val="CharAttribute1"/>
          <w:rFonts w:eastAsia="¹Å"/>
          <w:szCs w:val="24"/>
        </w:rPr>
        <w:t xml:space="preserve"> </w:t>
      </w:r>
      <w:r w:rsidR="004063A0">
        <w:rPr>
          <w:rStyle w:val="CharAttribute1"/>
          <w:rFonts w:eastAsia="¹Å"/>
          <w:szCs w:val="24"/>
        </w:rPr>
        <w:t xml:space="preserve">qu’il a pourtant envoyées en AR, ce qui n’est pas très correct. Il y indique notamment qu’il est PH, et donc éligible au CAS, mais seulement dans 2 ans. De plus, </w:t>
      </w:r>
      <w:r>
        <w:rPr>
          <w:rStyle w:val="CharAttribute1"/>
          <w:rFonts w:eastAsia="¹Å"/>
          <w:szCs w:val="24"/>
        </w:rPr>
        <w:t>il tr</w:t>
      </w:r>
      <w:r>
        <w:rPr>
          <w:rStyle w:val="CharAttribute1"/>
          <w:rFonts w:eastAsia="¹Å"/>
          <w:szCs w:val="24"/>
        </w:rPr>
        <w:t>a</w:t>
      </w:r>
      <w:r>
        <w:rPr>
          <w:rStyle w:val="CharAttribute1"/>
          <w:rFonts w:eastAsia="¹Å"/>
          <w:szCs w:val="24"/>
        </w:rPr>
        <w:t>vaille également à l'h</w:t>
      </w:r>
      <w:r w:rsidR="004063A0">
        <w:rPr>
          <w:rStyle w:val="CharAttribute1"/>
          <w:rFonts w:eastAsia="¹Å"/>
          <w:szCs w:val="24"/>
        </w:rPr>
        <w:t>ô</w:t>
      </w:r>
      <w:r>
        <w:rPr>
          <w:rStyle w:val="CharAttribute1"/>
          <w:rFonts w:eastAsia="¹Å"/>
          <w:szCs w:val="24"/>
        </w:rPr>
        <w:t>pital et on doit prendre en</w:t>
      </w:r>
      <w:r w:rsidR="004063A0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compte son activité totale, ce qui porte ses DE à moins de 20%. Mais les confr</w:t>
      </w:r>
      <w:r w:rsidR="004063A0">
        <w:rPr>
          <w:rStyle w:val="CharAttribute1"/>
          <w:rFonts w:eastAsia="¹Å"/>
          <w:szCs w:val="24"/>
        </w:rPr>
        <w:t>è</w:t>
      </w:r>
      <w:r>
        <w:rPr>
          <w:rStyle w:val="CharAttribute1"/>
          <w:rFonts w:eastAsia="¹Å"/>
          <w:szCs w:val="24"/>
        </w:rPr>
        <w:t>res</w:t>
      </w:r>
      <w:r w:rsidR="004063A0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appuient la san</w:t>
      </w:r>
      <w:r>
        <w:rPr>
          <w:rStyle w:val="CharAttribute1"/>
          <w:rFonts w:eastAsia="¹Å"/>
          <w:szCs w:val="24"/>
        </w:rPr>
        <w:t>c</w:t>
      </w:r>
      <w:r>
        <w:rPr>
          <w:rStyle w:val="CharAttribute1"/>
          <w:rFonts w:eastAsia="¹Å"/>
          <w:szCs w:val="24"/>
        </w:rPr>
        <w:t xml:space="preserve">tion, </w:t>
      </w:r>
      <w:r w:rsidR="004063A0">
        <w:rPr>
          <w:rStyle w:val="CharAttribute1"/>
          <w:rFonts w:eastAsia="¹Å"/>
          <w:szCs w:val="24"/>
        </w:rPr>
        <w:t xml:space="preserve">voire </w:t>
      </w:r>
      <w:r w:rsidR="004063A0">
        <w:rPr>
          <w:rStyle w:val="CharAttribute1"/>
          <w:rFonts w:eastAsia="¹Å"/>
          <w:szCs w:val="24"/>
        </w:rPr>
        <w:lastRenderedPageBreak/>
        <w:t xml:space="preserve">ajoutent à charge, </w:t>
      </w:r>
      <w:r>
        <w:rPr>
          <w:rStyle w:val="CharAttribute1"/>
          <w:rFonts w:eastAsia="¹Å"/>
          <w:szCs w:val="24"/>
        </w:rPr>
        <w:t>essentiellement à cause de son a</w:t>
      </w:r>
      <w:r>
        <w:rPr>
          <w:rStyle w:val="CharAttribute1"/>
          <w:rFonts w:eastAsia="¹Å"/>
          <w:szCs w:val="24"/>
        </w:rPr>
        <w:t>f</w:t>
      </w:r>
      <w:r>
        <w:rPr>
          <w:rStyle w:val="CharAttribute1"/>
          <w:rFonts w:eastAsia="¹Å"/>
          <w:szCs w:val="24"/>
        </w:rPr>
        <w:t>fichage en S2.</w:t>
      </w:r>
    </w:p>
    <w:p w:rsidR="00622BAD" w:rsidRDefault="00A460DF" w:rsidP="004063A0">
      <w:pPr>
        <w:pStyle w:val="ParaAttribute0"/>
        <w:numPr>
          <w:ilvl w:val="0"/>
          <w:numId w:val="2"/>
        </w:numPr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Dr S</w:t>
      </w:r>
      <w:r w:rsidR="00066B96">
        <w:rPr>
          <w:rStyle w:val="CharAttribute1"/>
          <w:rFonts w:eastAsia="¹Å"/>
          <w:szCs w:val="24"/>
        </w:rPr>
        <w:t>.</w:t>
      </w:r>
      <w:r>
        <w:rPr>
          <w:rStyle w:val="CharAttribute1"/>
          <w:rFonts w:eastAsia="¹Å"/>
          <w:szCs w:val="24"/>
        </w:rPr>
        <w:t xml:space="preserve"> : </w:t>
      </w:r>
      <w:r w:rsidR="00FE2814">
        <w:rPr>
          <w:rStyle w:val="CharAttribute1"/>
          <w:rFonts w:eastAsia="¹Å"/>
          <w:szCs w:val="24"/>
        </w:rPr>
        <w:t>généraliste. Pratique des DE uniquement pour les visites de « confort ». P</w:t>
      </w:r>
      <w:r>
        <w:rPr>
          <w:rStyle w:val="CharAttribute1"/>
          <w:rFonts w:eastAsia="¹Å"/>
          <w:szCs w:val="24"/>
        </w:rPr>
        <w:t>roposition de la CPAM : non prise en</w:t>
      </w:r>
      <w:r w:rsidR="004063A0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 xml:space="preserve">charge </w:t>
      </w:r>
      <w:r w:rsidR="00FE2814">
        <w:rPr>
          <w:rStyle w:val="CharAttribute1"/>
          <w:rFonts w:eastAsia="¹Å"/>
          <w:szCs w:val="24"/>
        </w:rPr>
        <w:t xml:space="preserve">des cotisations </w:t>
      </w:r>
      <w:r>
        <w:rPr>
          <w:rStyle w:val="CharAttribute1"/>
          <w:rFonts w:eastAsia="¹Å"/>
          <w:szCs w:val="24"/>
        </w:rPr>
        <w:t xml:space="preserve">pendant 3 mois. </w:t>
      </w:r>
      <w:r w:rsidR="00FE2814">
        <w:rPr>
          <w:rStyle w:val="CharAttribute1"/>
          <w:rFonts w:eastAsia="¹Å"/>
          <w:szCs w:val="24"/>
        </w:rPr>
        <w:t xml:space="preserve">Les confrères approuvent mais demandent à ramener à 1 mois. </w:t>
      </w:r>
      <w:r>
        <w:rPr>
          <w:rStyle w:val="CharAttribute1"/>
          <w:rFonts w:eastAsia="¹Å"/>
          <w:szCs w:val="24"/>
        </w:rPr>
        <w:t>Je demande la</w:t>
      </w:r>
      <w:r w:rsidR="00FE2814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 xml:space="preserve">définition du DE </w:t>
      </w:r>
      <w:r w:rsidR="00FE2814">
        <w:rPr>
          <w:rStyle w:val="CharAttribute1"/>
          <w:rFonts w:eastAsia="¹Å"/>
          <w:szCs w:val="24"/>
        </w:rPr>
        <w:t xml:space="preserve">et </w:t>
      </w:r>
      <w:r>
        <w:rPr>
          <w:rStyle w:val="CharAttribute1"/>
          <w:rFonts w:eastAsia="¹Å"/>
          <w:szCs w:val="24"/>
        </w:rPr>
        <w:t>fais remarquer qu'</w:t>
      </w:r>
      <w:r w:rsidR="00FE2814">
        <w:rPr>
          <w:rStyle w:val="CharAttribute1"/>
          <w:rFonts w:eastAsia="¹Å"/>
          <w:szCs w:val="24"/>
        </w:rPr>
        <w:t>on va donc sanctionner un médecin qui</w:t>
      </w:r>
      <w:r>
        <w:rPr>
          <w:rStyle w:val="CharAttribute1"/>
          <w:rFonts w:eastAsia="¹Å"/>
          <w:szCs w:val="24"/>
        </w:rPr>
        <w:t xml:space="preserve"> reste </w:t>
      </w:r>
      <w:r w:rsidR="00FE2814">
        <w:rPr>
          <w:rStyle w:val="CharAttribute1"/>
          <w:rFonts w:eastAsia="¹Å"/>
          <w:szCs w:val="24"/>
        </w:rPr>
        <w:t>dans les rè</w:t>
      </w:r>
      <w:r>
        <w:rPr>
          <w:rStyle w:val="CharAttribute1"/>
          <w:rFonts w:eastAsia="¹Å"/>
          <w:szCs w:val="24"/>
        </w:rPr>
        <w:t>gles conventionnelles. La CPAM</w:t>
      </w:r>
      <w:r w:rsidR="00FE2814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 xml:space="preserve">rechigne. </w:t>
      </w:r>
      <w:r w:rsidR="00465ED8">
        <w:rPr>
          <w:rStyle w:val="CharAttribute1"/>
          <w:rFonts w:eastAsia="¹Å"/>
          <w:szCs w:val="24"/>
        </w:rPr>
        <w:t>Sous mon impu</w:t>
      </w:r>
      <w:r w:rsidR="00465ED8">
        <w:rPr>
          <w:rStyle w:val="CharAttribute1"/>
          <w:rFonts w:eastAsia="¹Å"/>
          <w:szCs w:val="24"/>
        </w:rPr>
        <w:t>l</w:t>
      </w:r>
      <w:r w:rsidR="00465ED8">
        <w:rPr>
          <w:rStyle w:val="CharAttribute1"/>
          <w:rFonts w:eastAsia="¹Å"/>
          <w:szCs w:val="24"/>
        </w:rPr>
        <w:t>sion, l</w:t>
      </w:r>
      <w:r>
        <w:rPr>
          <w:rStyle w:val="CharAttribute1"/>
          <w:rFonts w:eastAsia="¹Å"/>
          <w:szCs w:val="24"/>
        </w:rPr>
        <w:t xml:space="preserve">es médecins </w:t>
      </w:r>
      <w:r w:rsidR="00FE2814">
        <w:rPr>
          <w:rStyle w:val="CharAttribute1"/>
          <w:rFonts w:eastAsia="¹Å"/>
          <w:szCs w:val="24"/>
        </w:rPr>
        <w:t xml:space="preserve">finissent par </w:t>
      </w:r>
      <w:r>
        <w:rPr>
          <w:rStyle w:val="CharAttribute1"/>
          <w:rFonts w:eastAsia="¹Å"/>
          <w:szCs w:val="24"/>
        </w:rPr>
        <w:t>refu</w:t>
      </w:r>
      <w:r w:rsidR="00FE2814">
        <w:rPr>
          <w:rStyle w:val="CharAttribute1"/>
          <w:rFonts w:eastAsia="¹Å"/>
          <w:szCs w:val="24"/>
        </w:rPr>
        <w:t>ser</w:t>
      </w:r>
      <w:r>
        <w:rPr>
          <w:rStyle w:val="CharAttribute1"/>
          <w:rFonts w:eastAsia="¹Å"/>
          <w:szCs w:val="24"/>
        </w:rPr>
        <w:t xml:space="preserve"> à l'unanimité la sanction, qui n'est pas just</w:t>
      </w:r>
      <w:r>
        <w:rPr>
          <w:rStyle w:val="CharAttribute1"/>
          <w:rFonts w:eastAsia="¹Å"/>
          <w:szCs w:val="24"/>
        </w:rPr>
        <w:t>i</w:t>
      </w:r>
      <w:r>
        <w:rPr>
          <w:rStyle w:val="CharAttribute1"/>
          <w:rFonts w:eastAsia="¹Å"/>
          <w:szCs w:val="24"/>
        </w:rPr>
        <w:t>fiée</w:t>
      </w:r>
      <w:r w:rsidR="00FE2814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puisqu'il n'y a pas infraction. Le Dire</w:t>
      </w:r>
      <w:r>
        <w:rPr>
          <w:rStyle w:val="CharAttribute1"/>
          <w:rFonts w:eastAsia="¹Å"/>
          <w:szCs w:val="24"/>
        </w:rPr>
        <w:t>c</w:t>
      </w:r>
      <w:r>
        <w:rPr>
          <w:rStyle w:val="CharAttribute1"/>
          <w:rFonts w:eastAsia="¹Å"/>
          <w:szCs w:val="24"/>
        </w:rPr>
        <w:t>teur va voir.</w:t>
      </w:r>
    </w:p>
    <w:p w:rsidR="00622BAD" w:rsidRDefault="00622BAD" w:rsidP="00716D7F">
      <w:pPr>
        <w:pStyle w:val="ParaAttribute0"/>
        <w:spacing w:line="313" w:lineRule="auto"/>
        <w:jc w:val="both"/>
        <w:rPr>
          <w:sz w:val="24"/>
          <w:szCs w:val="24"/>
        </w:rPr>
      </w:pPr>
    </w:p>
    <w:p w:rsidR="00622BAD" w:rsidRDefault="00A460DF" w:rsidP="00716D7F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 xml:space="preserve">Le </w:t>
      </w:r>
      <w:r w:rsidR="00465ED8">
        <w:rPr>
          <w:rStyle w:val="CharAttribute1"/>
          <w:rFonts w:eastAsia="¹Å"/>
          <w:szCs w:val="24"/>
        </w:rPr>
        <w:t>D</w:t>
      </w:r>
      <w:r>
        <w:rPr>
          <w:rStyle w:val="CharAttribute1"/>
          <w:rFonts w:eastAsia="¹Å"/>
          <w:szCs w:val="24"/>
        </w:rPr>
        <w:t xml:space="preserve">irecteur </w:t>
      </w:r>
      <w:r w:rsidR="00465ED8">
        <w:rPr>
          <w:rStyle w:val="CharAttribute1"/>
          <w:rFonts w:eastAsia="¹Å"/>
          <w:szCs w:val="24"/>
        </w:rPr>
        <w:t>Négaret ironise ensuite</w:t>
      </w:r>
      <w:r>
        <w:rPr>
          <w:rStyle w:val="CharAttribute1"/>
          <w:rFonts w:eastAsia="¹Å"/>
          <w:szCs w:val="24"/>
        </w:rPr>
        <w:t xml:space="preserve"> en me disant que je pourrai rapporter les décisions dans ma</w:t>
      </w:r>
      <w:r w:rsidR="00465ED8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"feuille de chou".</w:t>
      </w:r>
    </w:p>
    <w:p w:rsidR="00622BAD" w:rsidRDefault="00622BAD" w:rsidP="00716D7F">
      <w:pPr>
        <w:pStyle w:val="ParaAttribute0"/>
        <w:spacing w:line="313" w:lineRule="auto"/>
        <w:jc w:val="both"/>
        <w:rPr>
          <w:sz w:val="24"/>
          <w:szCs w:val="24"/>
        </w:rPr>
      </w:pPr>
    </w:p>
    <w:p w:rsidR="00622BAD" w:rsidRPr="00465ED8" w:rsidRDefault="00465ED8" w:rsidP="00716D7F">
      <w:pPr>
        <w:pStyle w:val="ParaAttribute0"/>
        <w:spacing w:line="313" w:lineRule="auto"/>
        <w:jc w:val="both"/>
        <w:rPr>
          <w:b/>
          <w:sz w:val="24"/>
          <w:szCs w:val="24"/>
        </w:rPr>
      </w:pPr>
      <w:r w:rsidRPr="00465ED8">
        <w:rPr>
          <w:rStyle w:val="CharAttribute1"/>
          <w:rFonts w:eastAsia="¹Å"/>
          <w:b/>
          <w:szCs w:val="24"/>
        </w:rPr>
        <w:t xml:space="preserve">4 - </w:t>
      </w:r>
      <w:r w:rsidR="00A460DF" w:rsidRPr="00465ED8">
        <w:rPr>
          <w:rStyle w:val="CharAttribute1"/>
          <w:rFonts w:eastAsia="¹Å"/>
          <w:b/>
          <w:szCs w:val="24"/>
        </w:rPr>
        <w:t>Dépenses de soins de ville :</w:t>
      </w:r>
    </w:p>
    <w:p w:rsidR="00465ED8" w:rsidRDefault="00A460DF" w:rsidP="00716D7F">
      <w:pPr>
        <w:pStyle w:val="ParaAttribute0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 xml:space="preserve">+3%, conformément au national. </w:t>
      </w:r>
    </w:p>
    <w:p w:rsidR="00622BAD" w:rsidRDefault="00A460DF" w:rsidP="00716D7F">
      <w:pPr>
        <w:pStyle w:val="ParaAttribute0"/>
        <w:spacing w:line="313" w:lineRule="auto"/>
        <w:jc w:val="both"/>
        <w:rPr>
          <w:rStyle w:val="CharAttribute1"/>
          <w:rFonts w:eastAsia="¹Å"/>
          <w:szCs w:val="24"/>
        </w:rPr>
      </w:pPr>
      <w:r>
        <w:rPr>
          <w:rStyle w:val="CharAttribute1"/>
          <w:rFonts w:eastAsia="¹Å"/>
          <w:szCs w:val="24"/>
        </w:rPr>
        <w:t>+3,3% pour les honoraires, lié au ROSP, dont +7,9%</w:t>
      </w:r>
      <w:r w:rsidR="00465ED8">
        <w:rPr>
          <w:rStyle w:val="CharAttribute1"/>
          <w:rFonts w:eastAsia="¹Å"/>
          <w:szCs w:val="24"/>
        </w:rPr>
        <w:t xml:space="preserve"> </w:t>
      </w:r>
      <w:r>
        <w:rPr>
          <w:rStyle w:val="CharAttribute1"/>
          <w:rFonts w:eastAsia="¹Å"/>
          <w:szCs w:val="24"/>
        </w:rPr>
        <w:t>pour les généralistes.</w:t>
      </w:r>
    </w:p>
    <w:p w:rsidR="00465ED8" w:rsidRDefault="00465ED8" w:rsidP="00716D7F">
      <w:pPr>
        <w:pStyle w:val="ParaAttribute0"/>
        <w:spacing w:line="313" w:lineRule="auto"/>
        <w:jc w:val="both"/>
        <w:rPr>
          <w:rStyle w:val="CharAttribute1"/>
          <w:rFonts w:eastAsia="¹Å"/>
          <w:szCs w:val="24"/>
        </w:rPr>
      </w:pPr>
    </w:p>
    <w:p w:rsidR="00465ED8" w:rsidRDefault="00465ED8" w:rsidP="00716D7F">
      <w:pPr>
        <w:pStyle w:val="ParaAttribute0"/>
        <w:spacing w:line="313" w:lineRule="auto"/>
        <w:jc w:val="both"/>
        <w:rPr>
          <w:sz w:val="24"/>
          <w:szCs w:val="24"/>
        </w:rPr>
      </w:pPr>
      <w:r>
        <w:rPr>
          <w:rStyle w:val="CharAttribute1"/>
          <w:rFonts w:eastAsia="¹Å"/>
          <w:szCs w:val="24"/>
        </w:rPr>
        <w:t>Fin de la réunion à 13H20.</w:t>
      </w:r>
    </w:p>
    <w:sectPr w:rsidR="00465ED8" w:rsidSect="00622BAD">
      <w:footerReference w:type="default" r:id="rId7"/>
      <w:pgSz w:w="11906" w:h="16838" w:code="9"/>
      <w:pgMar w:top="1134" w:right="1701" w:bottom="850" w:left="1701" w:header="851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8BB" w:rsidRDefault="002778BB" w:rsidP="00716D7F">
      <w:r>
        <w:separator/>
      </w:r>
    </w:p>
  </w:endnote>
  <w:endnote w:type="continuationSeparator" w:id="0">
    <w:p w:rsidR="002778BB" w:rsidRDefault="002778BB" w:rsidP="0071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5600"/>
      <w:docPartObj>
        <w:docPartGallery w:val="Page Numbers (Bottom of Page)"/>
        <w:docPartUnique/>
      </w:docPartObj>
    </w:sdtPr>
    <w:sdtContent>
      <w:p w:rsidR="004063A0" w:rsidRDefault="004063A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8BB">
          <w:rPr>
            <w:noProof/>
          </w:rPr>
          <w:t>1</w:t>
        </w:r>
        <w:r>
          <w:fldChar w:fldCharType="end"/>
        </w:r>
      </w:p>
    </w:sdtContent>
  </w:sdt>
  <w:p w:rsidR="004063A0" w:rsidRDefault="004063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8BB" w:rsidRDefault="002778BB" w:rsidP="00716D7F">
      <w:r>
        <w:separator/>
      </w:r>
    </w:p>
  </w:footnote>
  <w:footnote w:type="continuationSeparator" w:id="0">
    <w:p w:rsidR="002778BB" w:rsidRDefault="002778BB" w:rsidP="0071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476"/>
    <w:multiLevelType w:val="hybridMultilevel"/>
    <w:tmpl w:val="AB6CE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942A9"/>
    <w:multiLevelType w:val="hybridMultilevel"/>
    <w:tmpl w:val="6E82E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22BAD"/>
    <w:rsid w:val="00066B96"/>
    <w:rsid w:val="002778BB"/>
    <w:rsid w:val="004063A0"/>
    <w:rsid w:val="00465ED8"/>
    <w:rsid w:val="005E2535"/>
    <w:rsid w:val="00622BAD"/>
    <w:rsid w:val="00716D7F"/>
    <w:rsid w:val="00865767"/>
    <w:rsid w:val="008A4833"/>
    <w:rsid w:val="00A460DF"/>
    <w:rsid w:val="00FE281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¹Å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2BAD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DefaultTable">
    <w:name w:val="Default Table"/>
    <w:rsid w:val="00622B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622BAD"/>
    <w:pPr>
      <w:widowControl w:val="0"/>
      <w:wordWrap w:val="0"/>
    </w:pPr>
  </w:style>
  <w:style w:type="character" w:customStyle="1" w:styleId="CharAttribute0">
    <w:name w:val="CharAttribute0"/>
    <w:rsid w:val="00622BAD"/>
    <w:rPr>
      <w:rFonts w:ascii="Times New Roman" w:eastAsia="Times New Roman"/>
    </w:rPr>
  </w:style>
  <w:style w:type="character" w:customStyle="1" w:styleId="CharAttribute1">
    <w:name w:val="CharAttribute1"/>
    <w:rsid w:val="00622BAD"/>
    <w:rPr>
      <w:rFonts w:ascii="Times New Roman" w:eastAsia="Times New Roman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716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16D7F"/>
    <w:rPr>
      <w:rFonts w:ascii="¹Å"/>
      <w:kern w:val="2"/>
      <w:lang w:val="en-US" w:eastAsia="ko-KR"/>
    </w:rPr>
  </w:style>
  <w:style w:type="paragraph" w:styleId="Pieddepage">
    <w:name w:val="footer"/>
    <w:basedOn w:val="Normal"/>
    <w:link w:val="PieddepageCar"/>
    <w:uiPriority w:val="99"/>
    <w:unhideWhenUsed/>
    <w:rsid w:val="00716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6D7F"/>
    <w:rPr>
      <w:rFonts w:ascii="¹Å"/>
      <w:kern w:val="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2632</Characters>
  <Application>Microsoft Office Word</Application>
  <DocSecurity>0</DocSecurity>
  <Lines>21</Lines>
  <Paragraphs>6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Á¸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Lefebure</cp:lastModifiedBy>
  <cp:revision>2</cp:revision>
  <dcterms:created xsi:type="dcterms:W3CDTF">2014-02-18T20:29:00Z</dcterms:created>
  <dcterms:modified xsi:type="dcterms:W3CDTF">2014-02-18T20:29:00Z</dcterms:modified>
  <cp:version>1</cp:version>
</cp:coreProperties>
</file>